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7D3" w:rsidRPr="00D54BFC" w:rsidRDefault="00685FFE" w:rsidP="00956731">
      <w:pPr>
        <w:pStyle w:val="Web"/>
        <w:spacing w:line="240" w:lineRule="auto"/>
        <w:jc w:val="center"/>
        <w:rPr>
          <w:rFonts w:eastAsia="標楷體" w:cs="Calibri"/>
          <w:kern w:val="0"/>
          <w:sz w:val="26"/>
          <w:szCs w:val="26"/>
        </w:rPr>
      </w:pPr>
      <w:r w:rsidRPr="00D54BFC">
        <w:rPr>
          <w:rFonts w:ascii="標楷體" w:eastAsia="標楷體" w:hAnsi="標楷體" w:hint="eastAsia"/>
          <w:b/>
          <w:sz w:val="36"/>
          <w:szCs w:val="36"/>
        </w:rPr>
        <w:t>南投縣立</w:t>
      </w:r>
      <w:r w:rsidR="00E33016">
        <w:rPr>
          <w:rFonts w:ascii="標楷體" w:eastAsia="標楷體" w:hAnsi="標楷體" w:hint="eastAsia"/>
          <w:b/>
          <w:sz w:val="36"/>
          <w:szCs w:val="36"/>
        </w:rPr>
        <w:t>日新</w:t>
      </w:r>
      <w:r w:rsidRPr="00D54BFC">
        <w:rPr>
          <w:rFonts w:ascii="標楷體" w:eastAsia="標楷體" w:hAnsi="標楷體" w:hint="eastAsia"/>
          <w:b/>
          <w:sz w:val="36"/>
          <w:szCs w:val="36"/>
        </w:rPr>
        <w:t>國民中學</w:t>
      </w:r>
      <w:r w:rsidR="00027271" w:rsidRPr="00D54BFC">
        <w:rPr>
          <w:rFonts w:ascii="標楷體" w:eastAsia="標楷體" w:hAnsi="標楷體" w:hint="eastAsia"/>
          <w:b/>
          <w:sz w:val="36"/>
          <w:szCs w:val="36"/>
        </w:rPr>
        <w:t>11</w:t>
      </w:r>
      <w:r w:rsidR="00490D90">
        <w:rPr>
          <w:rFonts w:ascii="標楷體" w:eastAsia="標楷體" w:hAnsi="標楷體" w:hint="eastAsia"/>
          <w:b/>
          <w:sz w:val="36"/>
          <w:szCs w:val="36"/>
        </w:rPr>
        <w:t>3</w:t>
      </w:r>
      <w:r w:rsidRPr="00D54BFC">
        <w:rPr>
          <w:rFonts w:ascii="標楷體" w:eastAsia="標楷體" w:hAnsi="標楷體" w:hint="eastAsia"/>
          <w:b/>
          <w:sz w:val="36"/>
          <w:szCs w:val="36"/>
        </w:rPr>
        <w:t>學年度</w:t>
      </w:r>
      <w:r w:rsidR="00956731" w:rsidRPr="00D54BFC">
        <w:rPr>
          <w:rFonts w:ascii="標楷體" w:eastAsia="標楷體" w:hAnsi="標楷體" w:hint="eastAsia"/>
          <w:b/>
          <w:sz w:val="36"/>
          <w:szCs w:val="36"/>
          <w:u w:val="single"/>
        </w:rPr>
        <w:t>數學</w:t>
      </w:r>
      <w:r w:rsidRPr="00D54BFC">
        <w:rPr>
          <w:rFonts w:ascii="標楷體" w:eastAsia="標楷體" w:hAnsi="標楷體" w:hint="eastAsia"/>
          <w:b/>
          <w:sz w:val="36"/>
          <w:szCs w:val="36"/>
        </w:rPr>
        <w:t>領域教學計畫表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"/>
        <w:gridCol w:w="1346"/>
        <w:gridCol w:w="1559"/>
        <w:gridCol w:w="850"/>
        <w:gridCol w:w="1134"/>
        <w:gridCol w:w="1276"/>
        <w:gridCol w:w="709"/>
        <w:gridCol w:w="1985"/>
      </w:tblGrid>
      <w:tr w:rsidR="00D54BFC" w:rsidRPr="00D54BFC" w:rsidTr="00996982">
        <w:trPr>
          <w:trHeight w:val="476"/>
        </w:trPr>
        <w:tc>
          <w:tcPr>
            <w:tcW w:w="2235" w:type="dxa"/>
            <w:gridSpan w:val="2"/>
            <w:vMerge w:val="restart"/>
            <w:vAlign w:val="center"/>
          </w:tcPr>
          <w:p w:rsidR="00956731" w:rsidRPr="00D54BFC" w:rsidRDefault="00956731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 w:hint="eastAsia"/>
                <w:b/>
                <w:sz w:val="28"/>
                <w:szCs w:val="28"/>
              </w:rPr>
              <w:t>領域</w:t>
            </w:r>
          </w:p>
        </w:tc>
        <w:tc>
          <w:tcPr>
            <w:tcW w:w="7513" w:type="dxa"/>
            <w:gridSpan w:val="6"/>
            <w:vAlign w:val="center"/>
          </w:tcPr>
          <w:p w:rsidR="00956731" w:rsidRPr="00D54BFC" w:rsidRDefault="00956731" w:rsidP="00E50CD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 w:hint="eastAsia"/>
              </w:rPr>
              <w:t>數學</w:t>
            </w:r>
          </w:p>
        </w:tc>
      </w:tr>
      <w:tr w:rsidR="00D54BFC" w:rsidRPr="00D54BFC" w:rsidTr="00996982">
        <w:trPr>
          <w:trHeight w:val="563"/>
        </w:trPr>
        <w:tc>
          <w:tcPr>
            <w:tcW w:w="2235" w:type="dxa"/>
            <w:gridSpan w:val="2"/>
            <w:vMerge/>
            <w:vAlign w:val="center"/>
          </w:tcPr>
          <w:p w:rsidR="00956731" w:rsidRPr="00D54BFC" w:rsidRDefault="00956731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7513" w:type="dxa"/>
            <w:gridSpan w:val="6"/>
            <w:vAlign w:val="center"/>
          </w:tcPr>
          <w:p w:rsidR="00956731" w:rsidRPr="00D54BFC" w:rsidRDefault="00956731" w:rsidP="00E50CD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 w:hint="eastAsia"/>
              </w:rPr>
              <w:t>融入特殊需求領域課程：學習策略</w:t>
            </w:r>
          </w:p>
        </w:tc>
      </w:tr>
      <w:tr w:rsidR="00D54BFC" w:rsidRPr="00D54BFC" w:rsidTr="00FF3A76">
        <w:trPr>
          <w:trHeight w:val="290"/>
        </w:trPr>
        <w:tc>
          <w:tcPr>
            <w:tcW w:w="2235" w:type="dxa"/>
            <w:gridSpan w:val="2"/>
            <w:vAlign w:val="center"/>
          </w:tcPr>
          <w:p w:rsidR="00956731" w:rsidRPr="00D54BFC" w:rsidRDefault="00956731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54BFC">
              <w:rPr>
                <w:rFonts w:ascii="標楷體" w:eastAsia="標楷體" w:hAnsi="標楷體" w:hint="eastAsia"/>
                <w:b/>
                <w:sz w:val="28"/>
                <w:szCs w:val="28"/>
              </w:rPr>
              <w:t>班型</w:t>
            </w:r>
          </w:p>
        </w:tc>
        <w:tc>
          <w:tcPr>
            <w:tcW w:w="7513" w:type="dxa"/>
            <w:gridSpan w:val="6"/>
            <w:vAlign w:val="center"/>
          </w:tcPr>
          <w:p w:rsidR="00956731" w:rsidRPr="00D54BFC" w:rsidRDefault="00836B1D" w:rsidP="004B30E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不分類巡輔班</w:t>
            </w:r>
          </w:p>
        </w:tc>
      </w:tr>
      <w:tr w:rsidR="00D54BFC" w:rsidRPr="00D54BFC" w:rsidTr="00FF3A76">
        <w:trPr>
          <w:trHeight w:val="555"/>
        </w:trPr>
        <w:tc>
          <w:tcPr>
            <w:tcW w:w="2235" w:type="dxa"/>
            <w:gridSpan w:val="2"/>
            <w:vAlign w:val="center"/>
          </w:tcPr>
          <w:p w:rsidR="00F147D3" w:rsidRPr="00D54BFC" w:rsidRDefault="00685FFE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54BFC">
              <w:rPr>
                <w:rFonts w:ascii="標楷體" w:eastAsia="標楷體" w:hAnsi="標楷體" w:hint="eastAsia"/>
                <w:b/>
                <w:sz w:val="28"/>
                <w:szCs w:val="28"/>
              </w:rPr>
              <w:t>每週節數</w:t>
            </w:r>
          </w:p>
        </w:tc>
        <w:tc>
          <w:tcPr>
            <w:tcW w:w="2409" w:type="dxa"/>
            <w:gridSpan w:val="2"/>
            <w:vAlign w:val="center"/>
          </w:tcPr>
          <w:p w:rsidR="00F147D3" w:rsidRPr="00D54BFC" w:rsidRDefault="005F10EC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="00685FFE" w:rsidRPr="00D54BFC">
              <w:rPr>
                <w:rFonts w:ascii="標楷體" w:eastAsia="標楷體" w:hAnsi="標楷體" w:hint="eastAsia"/>
                <w:sz w:val="28"/>
                <w:szCs w:val="28"/>
              </w:rPr>
              <w:t>節</w:t>
            </w:r>
          </w:p>
        </w:tc>
        <w:tc>
          <w:tcPr>
            <w:tcW w:w="2410" w:type="dxa"/>
            <w:gridSpan w:val="2"/>
            <w:vAlign w:val="center"/>
          </w:tcPr>
          <w:p w:rsidR="00F147D3" w:rsidRPr="00D54BFC" w:rsidRDefault="00685FFE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54BFC">
              <w:rPr>
                <w:rFonts w:ascii="標楷體" w:eastAsia="標楷體" w:hAnsi="標楷體" w:hint="eastAsia"/>
                <w:b/>
                <w:sz w:val="28"/>
                <w:szCs w:val="28"/>
              </w:rPr>
              <w:t>教學者</w:t>
            </w:r>
          </w:p>
        </w:tc>
        <w:tc>
          <w:tcPr>
            <w:tcW w:w="2694" w:type="dxa"/>
            <w:gridSpan w:val="2"/>
            <w:vAlign w:val="center"/>
          </w:tcPr>
          <w:p w:rsidR="00F147D3" w:rsidRPr="00D54BFC" w:rsidRDefault="005F10EC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潘玫瑩</w:t>
            </w:r>
          </w:p>
        </w:tc>
      </w:tr>
      <w:tr w:rsidR="00D54BFC" w:rsidRPr="00D54BFC" w:rsidTr="00FF3A76">
        <w:tc>
          <w:tcPr>
            <w:tcW w:w="2235" w:type="dxa"/>
            <w:gridSpan w:val="2"/>
            <w:vAlign w:val="center"/>
          </w:tcPr>
          <w:p w:rsidR="00F147D3" w:rsidRPr="00D54BFC" w:rsidRDefault="00685FFE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54BFC">
              <w:rPr>
                <w:rFonts w:ascii="標楷體" w:eastAsia="標楷體" w:hAnsi="標楷體" w:hint="eastAsia"/>
                <w:b/>
                <w:sz w:val="28"/>
                <w:szCs w:val="28"/>
              </w:rPr>
              <w:t>組別/</w:t>
            </w:r>
            <w:r w:rsidR="00F147D3" w:rsidRPr="00D54BFC">
              <w:rPr>
                <w:rFonts w:ascii="標楷體" w:eastAsia="標楷體" w:hAnsi="標楷體" w:hint="eastAsia"/>
                <w:b/>
                <w:sz w:val="28"/>
                <w:szCs w:val="28"/>
              </w:rPr>
              <w:t>教學</w:t>
            </w:r>
            <w:r w:rsidR="00027271" w:rsidRPr="00D54BFC">
              <w:rPr>
                <w:rFonts w:ascii="標楷體" w:eastAsia="標楷體" w:hAnsi="標楷體" w:hint="eastAsia"/>
                <w:b/>
                <w:sz w:val="28"/>
                <w:szCs w:val="28"/>
              </w:rPr>
              <w:t>人數</w:t>
            </w:r>
            <w:r w:rsidRPr="00D54BFC">
              <w:rPr>
                <w:rFonts w:ascii="標楷體" w:eastAsia="標楷體" w:hAnsi="標楷體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513" w:type="dxa"/>
            <w:gridSpan w:val="6"/>
            <w:vAlign w:val="center"/>
          </w:tcPr>
          <w:p w:rsidR="00F147D3" w:rsidRPr="00D54BFC" w:rsidRDefault="00A306F1" w:rsidP="00D55077">
            <w:pPr>
              <w:snapToGrid w:val="0"/>
              <w:spacing w:line="280" w:lineRule="atLeast"/>
              <w:jc w:val="right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 w:hint="eastAsia"/>
                <w:sz w:val="28"/>
                <w:szCs w:val="28"/>
              </w:rPr>
              <w:t xml:space="preserve">　</w:t>
            </w:r>
            <w:r w:rsidR="00AB5770"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  <w:r w:rsidR="001579AB" w:rsidRPr="00AB5770">
              <w:rPr>
                <w:rFonts w:eastAsia="標楷體" w:hint="eastAsia"/>
                <w:sz w:val="28"/>
              </w:rPr>
              <w:t>組</w:t>
            </w:r>
            <w:r w:rsidR="00B527D8" w:rsidRPr="00D54BFC">
              <w:rPr>
                <w:rFonts w:eastAsia="標楷體" w:hint="eastAsia"/>
              </w:rPr>
              <w:t>/</w:t>
            </w:r>
            <w:r w:rsidR="00060388" w:rsidRPr="00AB5770">
              <w:rPr>
                <w:rFonts w:eastAsia="標楷體" w:hint="eastAsia"/>
                <w:sz w:val="28"/>
              </w:rPr>
              <w:t>2</w:t>
            </w:r>
            <w:r w:rsidR="00B527D8" w:rsidRPr="00D54BFC">
              <w:rPr>
                <w:rFonts w:ascii="標楷體" w:eastAsia="標楷體" w:hAnsi="標楷體" w:hint="eastAsia"/>
                <w:sz w:val="28"/>
                <w:szCs w:val="28"/>
              </w:rPr>
              <w:t>人</w:t>
            </w:r>
            <w:r w:rsidRPr="00D54BFC">
              <w:rPr>
                <w:rFonts w:ascii="標楷體" w:eastAsia="標楷體" w:hAnsi="標楷體" w:hint="eastAsia"/>
                <w:sz w:val="28"/>
                <w:szCs w:val="28"/>
              </w:rPr>
              <w:t xml:space="preserve">     </w:t>
            </w:r>
            <w:r w:rsidRPr="00D54BFC">
              <w:rPr>
                <w:rFonts w:ascii="標楷體" w:eastAsia="標楷體" w:hAnsi="標楷體" w:hint="eastAsia"/>
                <w:i/>
                <w:sz w:val="20"/>
                <w:szCs w:val="20"/>
              </w:rPr>
              <w:t>(請與分組教學一覽表一致)</w:t>
            </w:r>
          </w:p>
        </w:tc>
      </w:tr>
      <w:tr w:rsidR="00D54BFC" w:rsidRPr="00D54BFC" w:rsidTr="00996982">
        <w:trPr>
          <w:trHeight w:val="150"/>
        </w:trPr>
        <w:tc>
          <w:tcPr>
            <w:tcW w:w="2235" w:type="dxa"/>
            <w:gridSpan w:val="2"/>
            <w:vMerge w:val="restart"/>
            <w:vAlign w:val="center"/>
          </w:tcPr>
          <w:p w:rsidR="00685FFE" w:rsidRPr="00D54BFC" w:rsidRDefault="00685FFE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54BFC">
              <w:rPr>
                <w:rFonts w:ascii="標楷體" w:eastAsia="標楷體" w:hAnsi="標楷體" w:hint="eastAsia"/>
                <w:b/>
                <w:sz w:val="28"/>
                <w:szCs w:val="28"/>
              </w:rPr>
              <w:t>核心素養</w:t>
            </w:r>
          </w:p>
        </w:tc>
        <w:tc>
          <w:tcPr>
            <w:tcW w:w="1559" w:type="dxa"/>
            <w:vAlign w:val="center"/>
          </w:tcPr>
          <w:p w:rsidR="00685FFE" w:rsidRPr="00D54BFC" w:rsidRDefault="00685FFE" w:rsidP="00E50CDA">
            <w:pPr>
              <w:snapToGrid w:val="0"/>
              <w:ind w:left="-19"/>
              <w:jc w:val="center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 w:hint="eastAsia"/>
              </w:rPr>
              <w:t>A自主行動</w:t>
            </w:r>
          </w:p>
        </w:tc>
        <w:tc>
          <w:tcPr>
            <w:tcW w:w="1984" w:type="dxa"/>
            <w:gridSpan w:val="2"/>
            <w:vAlign w:val="center"/>
          </w:tcPr>
          <w:p w:rsidR="00685FFE" w:rsidRPr="00D54BFC" w:rsidRDefault="00EF4E1A" w:rsidP="00E50CDA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r w:rsidR="00685FFE" w:rsidRPr="00D54BFC">
              <w:rPr>
                <w:rFonts w:ascii="標楷體" w:eastAsia="標楷體" w:hAnsi="標楷體" w:hint="eastAsia"/>
              </w:rPr>
              <w:t>A1.身心素質與自我精進</w:t>
            </w:r>
          </w:p>
        </w:tc>
        <w:tc>
          <w:tcPr>
            <w:tcW w:w="1985" w:type="dxa"/>
            <w:gridSpan w:val="2"/>
            <w:vAlign w:val="center"/>
          </w:tcPr>
          <w:p w:rsidR="00685FFE" w:rsidRPr="00D54BFC" w:rsidRDefault="00685FFE" w:rsidP="00E50CDA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□A2.</w:t>
            </w:r>
            <w:r w:rsidRPr="00D54BFC">
              <w:rPr>
                <w:rFonts w:ascii="標楷體" w:eastAsia="標楷體" w:hAnsi="標楷體" w:hint="eastAsia"/>
              </w:rPr>
              <w:t>系統思考與問題解決</w:t>
            </w:r>
          </w:p>
        </w:tc>
        <w:tc>
          <w:tcPr>
            <w:tcW w:w="1985" w:type="dxa"/>
            <w:vAlign w:val="center"/>
          </w:tcPr>
          <w:p w:rsidR="00685FFE" w:rsidRPr="00D54BFC" w:rsidRDefault="00EF4E1A" w:rsidP="00E50CDA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r w:rsidR="00685FFE" w:rsidRPr="00D54BFC">
              <w:rPr>
                <w:rFonts w:ascii="標楷體" w:eastAsia="標楷體" w:hAnsi="標楷體"/>
              </w:rPr>
              <w:t>A3.</w:t>
            </w:r>
            <w:r w:rsidR="00685FFE" w:rsidRPr="00D54BFC">
              <w:rPr>
                <w:rFonts w:ascii="標楷體" w:eastAsia="標楷體" w:hAnsi="標楷體" w:hint="eastAsia"/>
              </w:rPr>
              <w:t>規劃執行與創新應變</w:t>
            </w:r>
          </w:p>
        </w:tc>
      </w:tr>
      <w:tr w:rsidR="00D54BFC" w:rsidRPr="00D54BFC" w:rsidTr="00996982">
        <w:trPr>
          <w:trHeight w:val="150"/>
        </w:trPr>
        <w:tc>
          <w:tcPr>
            <w:tcW w:w="2235" w:type="dxa"/>
            <w:gridSpan w:val="2"/>
            <w:vMerge/>
            <w:vAlign w:val="center"/>
          </w:tcPr>
          <w:p w:rsidR="00685FFE" w:rsidRPr="00D54BFC" w:rsidRDefault="00685FFE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685FFE" w:rsidRPr="00D54BFC" w:rsidRDefault="00685FFE" w:rsidP="00E50CD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 w:hint="eastAsia"/>
              </w:rPr>
              <w:t>B溝通互動</w:t>
            </w:r>
          </w:p>
        </w:tc>
        <w:tc>
          <w:tcPr>
            <w:tcW w:w="1984" w:type="dxa"/>
            <w:gridSpan w:val="2"/>
            <w:vAlign w:val="center"/>
          </w:tcPr>
          <w:p w:rsidR="00685FFE" w:rsidRPr="00D54BFC" w:rsidRDefault="00EF4E1A" w:rsidP="00E50CDA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r w:rsidR="00685FFE" w:rsidRPr="00D54BFC">
              <w:rPr>
                <w:rFonts w:ascii="標楷體" w:eastAsia="標楷體" w:hAnsi="標楷體" w:hint="eastAsia"/>
              </w:rPr>
              <w:t>B1.符號運用與溝通表達</w:t>
            </w:r>
          </w:p>
        </w:tc>
        <w:tc>
          <w:tcPr>
            <w:tcW w:w="1985" w:type="dxa"/>
            <w:gridSpan w:val="2"/>
            <w:vAlign w:val="center"/>
          </w:tcPr>
          <w:p w:rsidR="00685FFE" w:rsidRPr="00D54BFC" w:rsidRDefault="009C7E64" w:rsidP="00E50CDA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□</w:t>
            </w:r>
            <w:r w:rsidR="00685FFE" w:rsidRPr="00D54BFC">
              <w:rPr>
                <w:rFonts w:ascii="標楷體" w:eastAsia="標楷體" w:hAnsi="標楷體"/>
              </w:rPr>
              <w:t>B2.</w:t>
            </w:r>
            <w:r w:rsidR="00685FFE" w:rsidRPr="00D54BFC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1985" w:type="dxa"/>
            <w:vAlign w:val="center"/>
          </w:tcPr>
          <w:p w:rsidR="00685FFE" w:rsidRPr="00D54BFC" w:rsidRDefault="00685FFE" w:rsidP="00E50CDA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□B3.</w:t>
            </w:r>
            <w:r w:rsidRPr="00D54BFC">
              <w:rPr>
                <w:rFonts w:ascii="標楷體" w:eastAsia="標楷體" w:hAnsi="標楷體" w:hint="eastAsia"/>
              </w:rPr>
              <w:t>藝術涵養與美感素養</w:t>
            </w:r>
          </w:p>
        </w:tc>
      </w:tr>
      <w:tr w:rsidR="00D54BFC" w:rsidRPr="00D54BFC" w:rsidTr="00996982">
        <w:trPr>
          <w:trHeight w:val="150"/>
        </w:trPr>
        <w:tc>
          <w:tcPr>
            <w:tcW w:w="2235" w:type="dxa"/>
            <w:gridSpan w:val="2"/>
            <w:vMerge/>
            <w:vAlign w:val="center"/>
          </w:tcPr>
          <w:p w:rsidR="00685FFE" w:rsidRPr="00D54BFC" w:rsidRDefault="00685FFE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685FFE" w:rsidRPr="00D54BFC" w:rsidRDefault="00685FFE" w:rsidP="00E50CD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 w:hint="eastAsia"/>
              </w:rPr>
              <w:t>C社會參與</w:t>
            </w:r>
          </w:p>
        </w:tc>
        <w:tc>
          <w:tcPr>
            <w:tcW w:w="1984" w:type="dxa"/>
            <w:gridSpan w:val="2"/>
            <w:vAlign w:val="center"/>
          </w:tcPr>
          <w:p w:rsidR="00685FFE" w:rsidRPr="00D54BFC" w:rsidRDefault="00685FFE" w:rsidP="00E50CDA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□</w:t>
            </w:r>
            <w:r w:rsidRPr="00D54BFC">
              <w:rPr>
                <w:rFonts w:ascii="標楷體" w:eastAsia="標楷體" w:hAnsi="標楷體" w:hint="eastAsia"/>
              </w:rPr>
              <w:t>C1.道德實踐與公民意識</w:t>
            </w:r>
          </w:p>
        </w:tc>
        <w:tc>
          <w:tcPr>
            <w:tcW w:w="1985" w:type="dxa"/>
            <w:gridSpan w:val="2"/>
            <w:vAlign w:val="center"/>
          </w:tcPr>
          <w:p w:rsidR="00685FFE" w:rsidRPr="00D54BFC" w:rsidRDefault="009C7E64" w:rsidP="00E50CDA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r w:rsidR="00685FFE" w:rsidRPr="00D54BFC">
              <w:rPr>
                <w:rFonts w:ascii="標楷體" w:eastAsia="標楷體" w:hAnsi="標楷體"/>
              </w:rPr>
              <w:t>C2.</w:t>
            </w:r>
            <w:r w:rsidR="00685FFE" w:rsidRPr="00D54BFC">
              <w:rPr>
                <w:rFonts w:ascii="標楷體" w:eastAsia="標楷體" w:hAnsi="標楷體" w:hint="eastAsia"/>
              </w:rPr>
              <w:t>人際關係與團隊合作</w:t>
            </w:r>
          </w:p>
        </w:tc>
        <w:tc>
          <w:tcPr>
            <w:tcW w:w="1985" w:type="dxa"/>
            <w:vAlign w:val="center"/>
          </w:tcPr>
          <w:p w:rsidR="00685FFE" w:rsidRPr="00D54BFC" w:rsidRDefault="00685FFE" w:rsidP="00E50CDA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□C3.</w:t>
            </w:r>
            <w:r w:rsidRPr="00D54BFC">
              <w:rPr>
                <w:rFonts w:ascii="標楷體" w:eastAsia="標楷體" w:hAnsi="標楷體" w:hint="eastAsia"/>
              </w:rPr>
              <w:t>多元文化與國際理解</w:t>
            </w:r>
          </w:p>
        </w:tc>
      </w:tr>
      <w:tr w:rsidR="00D54BFC" w:rsidRPr="00D54BFC" w:rsidTr="00FF3A76">
        <w:trPr>
          <w:trHeight w:val="150"/>
        </w:trPr>
        <w:tc>
          <w:tcPr>
            <w:tcW w:w="2235" w:type="dxa"/>
            <w:gridSpan w:val="2"/>
            <w:vMerge w:val="restart"/>
            <w:vAlign w:val="center"/>
          </w:tcPr>
          <w:p w:rsidR="00A306F1" w:rsidRPr="00D54BFC" w:rsidRDefault="00A306F1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54BFC">
              <w:rPr>
                <w:rFonts w:ascii="標楷體" w:eastAsia="標楷體" w:hAnsi="標楷體" w:hint="eastAsia"/>
                <w:b/>
                <w:sz w:val="28"/>
                <w:szCs w:val="28"/>
              </w:rPr>
              <w:t>重大議題</w:t>
            </w:r>
          </w:p>
        </w:tc>
        <w:tc>
          <w:tcPr>
            <w:tcW w:w="7513" w:type="dxa"/>
            <w:gridSpan w:val="6"/>
            <w:vAlign w:val="center"/>
          </w:tcPr>
          <w:p w:rsidR="00A306F1" w:rsidRPr="00D54BFC" w:rsidRDefault="00A306F1" w:rsidP="00DD2B89">
            <w:pPr>
              <w:ind w:left="10" w:right="10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□</w:t>
            </w:r>
            <w:r w:rsidRPr="00D54BFC">
              <w:rPr>
                <w:rFonts w:ascii="標楷體" w:eastAsia="標楷體" w:hAnsi="標楷體" w:hint="eastAsia"/>
              </w:rPr>
              <w:t xml:space="preserve">人權教育 </w:t>
            </w:r>
            <w:r w:rsidR="009C7E64" w:rsidRPr="00D54BFC"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r w:rsidRPr="00D54BFC">
              <w:rPr>
                <w:rFonts w:ascii="標楷體" w:eastAsia="標楷體" w:hAnsi="標楷體" w:hint="eastAsia"/>
              </w:rPr>
              <w:t xml:space="preserve">環境教育 </w:t>
            </w:r>
            <w:r w:rsidRPr="00D54BFC">
              <w:rPr>
                <w:rFonts w:ascii="標楷體" w:eastAsia="標楷體" w:hAnsi="標楷體"/>
              </w:rPr>
              <w:t>□</w:t>
            </w:r>
            <w:r w:rsidRPr="00D54BFC">
              <w:rPr>
                <w:rFonts w:ascii="標楷體" w:eastAsia="標楷體" w:hAnsi="標楷體" w:hint="eastAsia"/>
              </w:rPr>
              <w:t xml:space="preserve">海洋教育 </w:t>
            </w:r>
            <w:r w:rsidRPr="00D54BFC">
              <w:rPr>
                <w:rFonts w:ascii="標楷體" w:eastAsia="標楷體" w:hAnsi="標楷體"/>
              </w:rPr>
              <w:t>□</w:t>
            </w:r>
            <w:r w:rsidRPr="00D54BFC">
              <w:rPr>
                <w:rFonts w:ascii="標楷體" w:eastAsia="標楷體" w:hAnsi="標楷體" w:hint="eastAsia"/>
              </w:rPr>
              <w:t xml:space="preserve">品德教育 </w:t>
            </w:r>
            <w:r w:rsidRPr="00D54BFC">
              <w:rPr>
                <w:rFonts w:ascii="標楷體" w:eastAsia="標楷體" w:hAnsi="標楷體"/>
              </w:rPr>
              <w:t>□</w:t>
            </w:r>
            <w:r w:rsidRPr="00D54BFC">
              <w:rPr>
                <w:rFonts w:ascii="標楷體" w:eastAsia="標楷體" w:hAnsi="標楷體" w:hint="eastAsia"/>
              </w:rPr>
              <w:t>生命教育</w:t>
            </w:r>
          </w:p>
          <w:p w:rsidR="00A306F1" w:rsidRPr="00D54BFC" w:rsidRDefault="00A306F1" w:rsidP="00DD2B89">
            <w:pPr>
              <w:ind w:left="10" w:right="10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□</w:t>
            </w:r>
            <w:r w:rsidRPr="00D54BFC">
              <w:rPr>
                <w:rFonts w:ascii="標楷體" w:eastAsia="標楷體" w:hAnsi="標楷體" w:hint="eastAsia"/>
              </w:rPr>
              <w:t xml:space="preserve">法治教育 </w:t>
            </w:r>
            <w:r w:rsidRPr="00D54BFC">
              <w:rPr>
                <w:rFonts w:ascii="標楷體" w:eastAsia="標楷體" w:hAnsi="標楷體"/>
              </w:rPr>
              <w:t>□</w:t>
            </w:r>
            <w:r w:rsidRPr="00D54BFC">
              <w:rPr>
                <w:rFonts w:ascii="標楷體" w:eastAsia="標楷體" w:hAnsi="標楷體" w:hint="eastAsia"/>
              </w:rPr>
              <w:t xml:space="preserve">科技教育 </w:t>
            </w:r>
            <w:r w:rsidRPr="00D54BFC">
              <w:rPr>
                <w:rFonts w:ascii="標楷體" w:eastAsia="標楷體" w:hAnsi="標楷體"/>
              </w:rPr>
              <w:t>□</w:t>
            </w:r>
            <w:r w:rsidRPr="00D54BFC">
              <w:rPr>
                <w:rFonts w:ascii="標楷體" w:eastAsia="標楷體" w:hAnsi="標楷體" w:hint="eastAsia"/>
              </w:rPr>
              <w:t xml:space="preserve">資訊教育 </w:t>
            </w:r>
            <w:r w:rsidRPr="00D54BFC">
              <w:rPr>
                <w:rFonts w:ascii="標楷體" w:eastAsia="標楷體" w:hAnsi="標楷體"/>
              </w:rPr>
              <w:t>□</w:t>
            </w:r>
            <w:r w:rsidRPr="00D54BFC">
              <w:rPr>
                <w:rFonts w:ascii="標楷體" w:eastAsia="標楷體" w:hAnsi="標楷體" w:hint="eastAsia"/>
              </w:rPr>
              <w:t xml:space="preserve">能源教育 </w:t>
            </w:r>
            <w:r w:rsidRPr="00D54BFC">
              <w:rPr>
                <w:rFonts w:ascii="標楷體" w:eastAsia="標楷體" w:hAnsi="標楷體"/>
              </w:rPr>
              <w:t>□</w:t>
            </w:r>
            <w:r w:rsidRPr="00D54BFC">
              <w:rPr>
                <w:rFonts w:ascii="標楷體" w:eastAsia="標楷體" w:hAnsi="標楷體" w:hint="eastAsia"/>
              </w:rPr>
              <w:t>安全教育</w:t>
            </w:r>
          </w:p>
          <w:p w:rsidR="00A306F1" w:rsidRPr="00D54BFC" w:rsidRDefault="00A306F1" w:rsidP="00DD2B89">
            <w:pPr>
              <w:ind w:left="10" w:right="10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□</w:t>
            </w:r>
            <w:r w:rsidRPr="00D54BFC">
              <w:rPr>
                <w:rFonts w:ascii="標楷體" w:eastAsia="標楷體" w:hAnsi="標楷體" w:hint="eastAsia"/>
              </w:rPr>
              <w:t xml:space="preserve">防災教育 </w:t>
            </w:r>
            <w:r w:rsidR="009C7E64" w:rsidRPr="00D54BFC">
              <w:rPr>
                <w:rFonts w:ascii="標楷體" w:eastAsia="標楷體" w:hAnsi="標楷體"/>
              </w:rPr>
              <w:t>□</w:t>
            </w:r>
            <w:r w:rsidRPr="00D54BFC">
              <w:rPr>
                <w:rFonts w:ascii="標楷體" w:eastAsia="標楷體" w:hAnsi="標楷體" w:hint="eastAsia"/>
              </w:rPr>
              <w:t xml:space="preserve">家庭教育 </w:t>
            </w:r>
            <w:r w:rsidR="009C7E64" w:rsidRPr="00D54BFC">
              <w:rPr>
                <w:rFonts w:ascii="標楷體" w:eastAsia="標楷體" w:hAnsi="標楷體" w:hint="eastAsia"/>
                <w:sz w:val="20"/>
                <w:szCs w:val="20"/>
              </w:rPr>
              <w:t>█</w:t>
            </w:r>
            <w:r w:rsidRPr="00D54BFC">
              <w:rPr>
                <w:rFonts w:ascii="標楷體" w:eastAsia="標楷體" w:hAnsi="標楷體" w:hint="eastAsia"/>
              </w:rPr>
              <w:t xml:space="preserve">閱讀素養 </w:t>
            </w:r>
            <w:r w:rsidRPr="00D54BFC">
              <w:rPr>
                <w:rFonts w:ascii="標楷體" w:eastAsia="標楷體" w:hAnsi="標楷體"/>
              </w:rPr>
              <w:t>□</w:t>
            </w:r>
            <w:r w:rsidRPr="00D54BFC">
              <w:rPr>
                <w:rFonts w:ascii="標楷體" w:eastAsia="標楷體" w:hAnsi="標楷體" w:hint="eastAsia"/>
              </w:rPr>
              <w:t xml:space="preserve">戶外教育 </w:t>
            </w:r>
            <w:r w:rsidRPr="00D54BFC">
              <w:rPr>
                <w:rFonts w:ascii="標楷體" w:eastAsia="標楷體" w:hAnsi="標楷體"/>
              </w:rPr>
              <w:t>□</w:t>
            </w:r>
            <w:r w:rsidRPr="00D54BFC">
              <w:rPr>
                <w:rFonts w:ascii="標楷體" w:eastAsia="標楷體" w:hAnsi="標楷體" w:hint="eastAsia"/>
              </w:rPr>
              <w:t>國際教育</w:t>
            </w:r>
          </w:p>
          <w:p w:rsidR="00A306F1" w:rsidRPr="00D54BFC" w:rsidRDefault="009C7E64" w:rsidP="00DD2B89">
            <w:pPr>
              <w:ind w:left="10" w:right="10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□</w:t>
            </w:r>
            <w:r w:rsidR="00A306F1" w:rsidRPr="00D54BFC">
              <w:rPr>
                <w:rFonts w:ascii="標楷體" w:eastAsia="標楷體" w:hAnsi="標楷體" w:hint="eastAsia"/>
              </w:rPr>
              <w:t xml:space="preserve">生涯規劃教育 </w:t>
            </w:r>
            <w:r w:rsidR="00A306F1" w:rsidRPr="00D54BFC">
              <w:rPr>
                <w:rFonts w:ascii="標楷體" w:eastAsia="標楷體" w:hAnsi="標楷體"/>
              </w:rPr>
              <w:t>□</w:t>
            </w:r>
            <w:r w:rsidR="00A306F1" w:rsidRPr="00D54BFC">
              <w:rPr>
                <w:rFonts w:ascii="標楷體" w:eastAsia="標楷體" w:hAnsi="標楷體" w:hint="eastAsia"/>
              </w:rPr>
              <w:t xml:space="preserve">多元文化教育 </w:t>
            </w:r>
            <w:r w:rsidR="00A306F1" w:rsidRPr="00D54BFC">
              <w:rPr>
                <w:rFonts w:ascii="標楷體" w:eastAsia="標楷體" w:hAnsi="標楷體"/>
              </w:rPr>
              <w:t>□</w:t>
            </w:r>
            <w:r w:rsidR="00A306F1" w:rsidRPr="00D54BFC">
              <w:rPr>
                <w:rFonts w:ascii="標楷體" w:eastAsia="標楷體" w:hAnsi="標楷體" w:hint="eastAsia"/>
              </w:rPr>
              <w:t xml:space="preserve">原住民族教育 </w:t>
            </w:r>
            <w:r w:rsidR="00A306F1" w:rsidRPr="00D54BFC">
              <w:rPr>
                <w:rFonts w:ascii="標楷體" w:eastAsia="標楷體" w:hAnsi="標楷體"/>
              </w:rPr>
              <w:t>□</w:t>
            </w:r>
            <w:r w:rsidR="00A306F1" w:rsidRPr="00D54BFC">
              <w:rPr>
                <w:rFonts w:ascii="標楷體" w:eastAsia="標楷體" w:hAnsi="標楷體" w:hint="eastAsia"/>
              </w:rPr>
              <w:t>性別平等教育</w:t>
            </w:r>
          </w:p>
        </w:tc>
      </w:tr>
      <w:tr w:rsidR="00D54BFC" w:rsidRPr="00D54BFC" w:rsidTr="00FF3A76">
        <w:trPr>
          <w:trHeight w:val="150"/>
        </w:trPr>
        <w:tc>
          <w:tcPr>
            <w:tcW w:w="223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A306F1" w:rsidRPr="00D54BFC" w:rsidRDefault="00A306F1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7513" w:type="dxa"/>
            <w:gridSpan w:val="6"/>
            <w:tcBorders>
              <w:bottom w:val="single" w:sz="4" w:space="0" w:color="auto"/>
            </w:tcBorders>
            <w:vAlign w:val="center"/>
          </w:tcPr>
          <w:p w:rsidR="00A306F1" w:rsidRPr="00D54BFC" w:rsidRDefault="00A306F1" w:rsidP="00DD2B89">
            <w:pPr>
              <w:ind w:left="10" w:right="10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 w:hint="eastAsia"/>
              </w:rPr>
              <w:t>主題：</w:t>
            </w:r>
          </w:p>
          <w:p w:rsidR="009C7E64" w:rsidRPr="00D54BFC" w:rsidRDefault="009C7E64" w:rsidP="009C7E64">
            <w:pPr>
              <w:pStyle w:val="a7"/>
              <w:numPr>
                <w:ilvl w:val="0"/>
                <w:numId w:val="6"/>
              </w:numPr>
              <w:spacing w:line="280" w:lineRule="exact"/>
              <w:ind w:leftChars="0" w:rightChars="-45" w:right="-108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環境教育</w:t>
            </w:r>
            <w:r w:rsidRPr="00D54BFC">
              <w:rPr>
                <w:rFonts w:ascii="標楷體" w:eastAsia="標楷體" w:hAnsi="標楷體" w:hint="eastAsia"/>
              </w:rPr>
              <w:t>:</w:t>
            </w:r>
            <w:r w:rsidRPr="00D54BFC">
              <w:rPr>
                <w:rFonts w:hint="eastAsia"/>
              </w:rPr>
              <w:t xml:space="preserve"> </w:t>
            </w:r>
            <w:r w:rsidRPr="00D54BFC">
              <w:rPr>
                <w:rFonts w:ascii="標楷體" w:eastAsia="標楷體" w:hAnsi="標楷體" w:hint="eastAsia"/>
              </w:rPr>
              <w:t>環境倫理</w:t>
            </w:r>
          </w:p>
          <w:p w:rsidR="00EF4E1A" w:rsidRPr="00D54BFC" w:rsidRDefault="009C7E64" w:rsidP="000F5EB1">
            <w:pPr>
              <w:pStyle w:val="a7"/>
              <w:numPr>
                <w:ilvl w:val="0"/>
                <w:numId w:val="6"/>
              </w:numPr>
              <w:spacing w:line="280" w:lineRule="exact"/>
              <w:ind w:leftChars="0" w:rightChars="-45" w:right="-108"/>
              <w:rPr>
                <w:rFonts w:ascii="新細明體" w:hAnsi="新細明體"/>
                <w:sz w:val="20"/>
                <w:szCs w:val="20"/>
              </w:rPr>
            </w:pPr>
            <w:r w:rsidRPr="00D54BFC">
              <w:rPr>
                <w:rFonts w:ascii="標楷體" w:eastAsia="標楷體" w:hAnsi="標楷體"/>
              </w:rPr>
              <w:t>閱讀素養教育</w:t>
            </w:r>
            <w:r w:rsidRPr="00D54BFC">
              <w:rPr>
                <w:rFonts w:ascii="標楷體" w:eastAsia="標楷體" w:hAnsi="標楷體" w:hint="eastAsia"/>
              </w:rPr>
              <w:t>:</w:t>
            </w:r>
            <w:r w:rsidR="000F5EB1" w:rsidRPr="00D54BFC">
              <w:rPr>
                <w:rFonts w:hint="eastAsia"/>
              </w:rPr>
              <w:t xml:space="preserve"> </w:t>
            </w:r>
            <w:r w:rsidR="000F5EB1" w:rsidRPr="00D54BFC">
              <w:rPr>
                <w:rFonts w:ascii="標楷體" w:eastAsia="標楷體" w:hAnsi="標楷體" w:hint="eastAsia"/>
              </w:rPr>
              <w:t>閱讀的歷程</w:t>
            </w:r>
          </w:p>
        </w:tc>
      </w:tr>
      <w:tr w:rsidR="00D54BFC" w:rsidRPr="00D54BFC" w:rsidTr="00F4512C">
        <w:trPr>
          <w:trHeight w:val="2747"/>
        </w:trPr>
        <w:tc>
          <w:tcPr>
            <w:tcW w:w="223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D54BFC" w:rsidRPr="00D54BFC" w:rsidRDefault="00D54BFC" w:rsidP="005D25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54BFC">
              <w:rPr>
                <w:rFonts w:ascii="標楷體" w:eastAsia="標楷體" w:hAnsi="標楷體" w:hint="eastAsia"/>
                <w:b/>
                <w:sz w:val="28"/>
                <w:szCs w:val="28"/>
              </w:rPr>
              <w:t>學習重點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4BFC" w:rsidRPr="00D54BFC" w:rsidRDefault="00D54BFC" w:rsidP="00CF49AF">
            <w:pPr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 w:hint="eastAsia"/>
              </w:rPr>
              <w:t>調整後學習表現</w:t>
            </w:r>
            <w:r w:rsidRPr="00D54BFC">
              <w:rPr>
                <w:rFonts w:ascii="標楷體" w:eastAsia="標楷體" w:hAnsi="標楷體" w:hint="eastAsia"/>
                <w:bCs/>
                <w:snapToGrid w:val="0"/>
                <w:kern w:val="0"/>
              </w:rPr>
              <w:t>：</w:t>
            </w:r>
          </w:p>
          <w:p w:rsidR="00D54BFC" w:rsidRPr="00D54BFC" w:rsidRDefault="00D54BFC" w:rsidP="00CF49AF">
            <w:pPr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a-IV-5-1 能使用計算機計算多項式數字加減乘法。</w:t>
            </w:r>
          </w:p>
          <w:p w:rsidR="00D54BFC" w:rsidRPr="00D54BFC" w:rsidRDefault="00D54BFC" w:rsidP="00CF49AF">
            <w:pPr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a-IV-6-1</w:t>
            </w:r>
            <w:r w:rsidRPr="00D54BFC">
              <w:rPr>
                <w:rFonts w:ascii="標楷體" w:eastAsia="標楷體" w:hAnsi="標楷體" w:hint="eastAsia"/>
              </w:rPr>
              <w:t>理解一元二次方程式及其解的意義，能以因式分解法求解。</w:t>
            </w:r>
          </w:p>
          <w:p w:rsidR="00D54BFC" w:rsidRPr="00D54BFC" w:rsidRDefault="00D54BFC" w:rsidP="009F481A">
            <w:pPr>
              <w:snapToGrid w:val="0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n-Ⅳ-5-1 理解二次方根的意義、符號與根式的四則運算。</w:t>
            </w:r>
          </w:p>
          <w:p w:rsidR="00D54BFC" w:rsidRPr="00D54BFC" w:rsidRDefault="00D54BFC" w:rsidP="009F481A">
            <w:pPr>
              <w:snapToGrid w:val="0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n-Ⅳ-9-1使用計算機計算比值、小數或根式等四則運算。</w:t>
            </w:r>
          </w:p>
          <w:p w:rsidR="00D54BFC" w:rsidRPr="00D54BFC" w:rsidRDefault="00D54BFC" w:rsidP="001E697D">
            <w:pPr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s-IV-7-1 能透過圖形展示理解畢氏定理。</w:t>
            </w:r>
          </w:p>
          <w:p w:rsidR="00D54BFC" w:rsidRPr="00D54BFC" w:rsidRDefault="00D54BFC" w:rsidP="00CF49AF">
            <w:pPr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s-IV-8-1 認識特殊三角形、特殊四邊形。</w:t>
            </w:r>
          </w:p>
          <w:p w:rsidR="00D54BFC" w:rsidRPr="00D54BFC" w:rsidRDefault="00D54BFC" w:rsidP="00CF49AF">
            <w:pPr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d-IV-1-1 動作協助下能認識常用統計圖表。</w:t>
            </w:r>
          </w:p>
        </w:tc>
      </w:tr>
      <w:tr w:rsidR="00D54BFC" w:rsidRPr="00D54BFC" w:rsidTr="00F4512C">
        <w:trPr>
          <w:trHeight w:val="620"/>
        </w:trPr>
        <w:tc>
          <w:tcPr>
            <w:tcW w:w="2235" w:type="dxa"/>
            <w:gridSpan w:val="2"/>
            <w:vMerge/>
            <w:vAlign w:val="center"/>
          </w:tcPr>
          <w:p w:rsidR="00D54BFC" w:rsidRPr="00D54BFC" w:rsidRDefault="00D54BFC" w:rsidP="005D25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751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4BFC" w:rsidRPr="00996982" w:rsidRDefault="00D54BFC" w:rsidP="00CF49AF">
            <w:pPr>
              <w:rPr>
                <w:rFonts w:ascii="標楷體" w:eastAsia="標楷體" w:hAnsi="標楷體"/>
                <w:sz w:val="22"/>
              </w:rPr>
            </w:pPr>
            <w:r w:rsidRPr="00996982">
              <w:rPr>
                <w:rFonts w:ascii="標楷體" w:eastAsia="標楷體" w:hAnsi="標楷體" w:hint="eastAsia"/>
                <w:sz w:val="22"/>
                <w:szCs w:val="22"/>
              </w:rPr>
              <w:t>特殊需求領域學習表現：</w:t>
            </w:r>
          </w:p>
          <w:p w:rsidR="00D54BFC" w:rsidRPr="00996982" w:rsidRDefault="00D54BFC" w:rsidP="00CF49AF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996982">
              <w:rPr>
                <w:rFonts w:ascii="標楷體" w:eastAsia="標楷體" w:hAnsi="標楷體" w:hint="eastAsia"/>
                <w:sz w:val="22"/>
                <w:szCs w:val="22"/>
              </w:rPr>
              <w:t>特學1-I</w:t>
            </w:r>
            <w:r w:rsidRPr="00996982">
              <w:rPr>
                <w:rFonts w:ascii="標楷體" w:eastAsia="標楷體" w:hAnsi="標楷體"/>
                <w:sz w:val="22"/>
                <w:szCs w:val="22"/>
              </w:rPr>
              <w:t>V-3</w:t>
            </w:r>
            <w:r w:rsidRPr="00996982">
              <w:rPr>
                <w:rFonts w:ascii="標楷體" w:eastAsia="標楷體" w:hAnsi="標楷體" w:hint="eastAsia"/>
                <w:sz w:val="22"/>
                <w:szCs w:val="22"/>
              </w:rPr>
              <w:t>重新組織及歸納學習內容</w:t>
            </w:r>
          </w:p>
          <w:p w:rsidR="00D54BFC" w:rsidRPr="00996982" w:rsidRDefault="00D54BFC" w:rsidP="00CF49AF">
            <w:pPr>
              <w:rPr>
                <w:rFonts w:ascii="標楷體" w:eastAsia="標楷體" w:hAnsi="標楷體"/>
                <w:sz w:val="22"/>
              </w:rPr>
            </w:pPr>
            <w:r w:rsidRPr="00996982">
              <w:rPr>
                <w:rFonts w:ascii="標楷體" w:eastAsia="標楷體" w:hAnsi="標楷體" w:hint="eastAsia"/>
                <w:sz w:val="22"/>
              </w:rPr>
              <w:t>特學3-IV-2運用多元工具解決學習問題</w:t>
            </w:r>
          </w:p>
        </w:tc>
      </w:tr>
      <w:tr w:rsidR="00D54BFC" w:rsidRPr="00D54BFC" w:rsidTr="00D54BFC">
        <w:trPr>
          <w:trHeight w:val="3267"/>
        </w:trPr>
        <w:tc>
          <w:tcPr>
            <w:tcW w:w="2235" w:type="dxa"/>
            <w:gridSpan w:val="2"/>
            <w:vMerge/>
            <w:vAlign w:val="center"/>
          </w:tcPr>
          <w:p w:rsidR="00D54BFC" w:rsidRPr="00D54BFC" w:rsidRDefault="00D54BFC" w:rsidP="00E50CD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751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4BFC" w:rsidRPr="00D54BFC" w:rsidRDefault="00D54BFC" w:rsidP="00CF49AF">
            <w:pPr>
              <w:rPr>
                <w:rFonts w:ascii="標楷體" w:eastAsia="標楷體" w:hAnsi="標楷體"/>
                <w:bCs/>
                <w:sz w:val="22"/>
              </w:rPr>
            </w:pPr>
            <w:r w:rsidRPr="00D54BFC">
              <w:rPr>
                <w:rFonts w:ascii="標楷體" w:eastAsia="標楷體" w:hAnsi="標楷體" w:hint="eastAsia"/>
                <w:bCs/>
                <w:sz w:val="22"/>
                <w:szCs w:val="22"/>
              </w:rPr>
              <w:t>調整後學習內容：</w:t>
            </w:r>
          </w:p>
          <w:p w:rsidR="00D54BFC" w:rsidRPr="00D54BFC" w:rsidRDefault="00D54BFC" w:rsidP="00CF49AF">
            <w:pPr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 xml:space="preserve">A-8-3-1 多項式的加法、減法、乘法。 </w:t>
            </w:r>
          </w:p>
          <w:p w:rsidR="00D54BFC" w:rsidRPr="00D54BFC" w:rsidRDefault="00D54BFC" w:rsidP="00CF49AF">
            <w:pPr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A-8-4-1</w:t>
            </w:r>
            <w:r w:rsidRPr="00D54BFC">
              <w:rPr>
                <w:rFonts w:ascii="標楷體" w:eastAsia="標楷體" w:hAnsi="標楷體" w:hint="eastAsia"/>
              </w:rPr>
              <w:t>因式的意義（限制在二次多項式的一次因式）</w:t>
            </w:r>
          </w:p>
          <w:p w:rsidR="00D54BFC" w:rsidRPr="00D54BFC" w:rsidRDefault="00D54BFC" w:rsidP="00CF49AF">
            <w:pPr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A-8-5-1 因式分解的方法：提公因式法</w:t>
            </w:r>
          </w:p>
          <w:p w:rsidR="00D54BFC" w:rsidRPr="00D54BFC" w:rsidRDefault="00D54BFC" w:rsidP="00CF49AF">
            <w:pPr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 xml:space="preserve">A-8-6-1 一元二次方程式的意義。 </w:t>
            </w:r>
          </w:p>
          <w:p w:rsidR="00D54BFC" w:rsidRPr="00D54BFC" w:rsidRDefault="00D54BFC" w:rsidP="005376DC">
            <w:pPr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N-8-1-1 二次方根：二次方根的意義</w:t>
            </w:r>
          </w:p>
          <w:p w:rsidR="00D54BFC" w:rsidRPr="00D54BFC" w:rsidRDefault="00D54BFC" w:rsidP="005376DC">
            <w:pPr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N-8-2-1 二次方根的近似值</w:t>
            </w:r>
          </w:p>
          <w:p w:rsidR="00D54BFC" w:rsidRPr="00D54BFC" w:rsidRDefault="00D54BFC" w:rsidP="005376DC">
            <w:pPr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S-8-6-1 畢氏定理：畢氏定理的意義。</w:t>
            </w:r>
          </w:p>
          <w:p w:rsidR="00D54BFC" w:rsidRPr="00D54BFC" w:rsidRDefault="00D54BFC" w:rsidP="00CF49AF">
            <w:pPr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S-8-7-1平面圖形的面積：正三角形的高與面積公式。</w:t>
            </w:r>
          </w:p>
          <w:p w:rsidR="00D54BFC" w:rsidRPr="00D54BFC" w:rsidRDefault="00D54BFC" w:rsidP="005376DC">
            <w:pPr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D-8-1 統計資料處理：累積次數、相對次數、累積相對次數折線圖。</w:t>
            </w:r>
          </w:p>
        </w:tc>
      </w:tr>
      <w:tr w:rsidR="00D54BFC" w:rsidRPr="00D54BFC" w:rsidTr="00F4512C">
        <w:trPr>
          <w:trHeight w:val="982"/>
        </w:trPr>
        <w:tc>
          <w:tcPr>
            <w:tcW w:w="223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D54BFC" w:rsidRPr="00D54BFC" w:rsidRDefault="00D54BFC" w:rsidP="00E50CD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751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4BFC" w:rsidRPr="00996982" w:rsidRDefault="00D54BFC" w:rsidP="00CF49AF">
            <w:pPr>
              <w:rPr>
                <w:rFonts w:ascii="標楷體" w:eastAsia="標楷體" w:hAnsi="標楷體"/>
                <w:sz w:val="22"/>
              </w:rPr>
            </w:pPr>
            <w:r w:rsidRPr="00996982">
              <w:rPr>
                <w:rFonts w:ascii="標楷體" w:eastAsia="標楷體" w:hAnsi="標楷體" w:hint="eastAsia"/>
                <w:sz w:val="22"/>
                <w:szCs w:val="22"/>
              </w:rPr>
              <w:t>特殊需求領域學習內容：</w:t>
            </w:r>
          </w:p>
          <w:p w:rsidR="00D54BFC" w:rsidRPr="00763739" w:rsidRDefault="00D54BFC" w:rsidP="00CF49AF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763739">
              <w:rPr>
                <w:rFonts w:ascii="標楷體" w:eastAsia="標楷體" w:hAnsi="標楷體" w:hint="eastAsia"/>
                <w:szCs w:val="22"/>
              </w:rPr>
              <w:t>特學A-IV-</w:t>
            </w:r>
            <w:r w:rsidRPr="00763739">
              <w:rPr>
                <w:rFonts w:ascii="標楷體" w:eastAsia="標楷體" w:hAnsi="標楷體"/>
                <w:szCs w:val="22"/>
              </w:rPr>
              <w:t>2</w:t>
            </w:r>
            <w:r w:rsidRPr="00763739">
              <w:rPr>
                <w:rFonts w:ascii="標楷體" w:eastAsia="標楷體" w:hAnsi="標楷體" w:hint="eastAsia"/>
                <w:szCs w:val="22"/>
              </w:rPr>
              <w:t>多元的記憶和組織方法</w:t>
            </w:r>
          </w:p>
          <w:p w:rsidR="00D54BFC" w:rsidRPr="00D54BFC" w:rsidRDefault="00D54BFC" w:rsidP="00CF49AF">
            <w:pPr>
              <w:rPr>
                <w:rFonts w:ascii="標楷體" w:eastAsia="標楷體" w:hAnsi="標楷體"/>
                <w:i/>
                <w:sz w:val="22"/>
              </w:rPr>
            </w:pPr>
            <w:r w:rsidRPr="00763739">
              <w:rPr>
                <w:rFonts w:ascii="標楷體" w:eastAsia="標楷體" w:hAnsi="標楷體" w:hint="eastAsia"/>
              </w:rPr>
              <w:t>特學C-IV-2解決學習問題的多元工具</w:t>
            </w:r>
          </w:p>
        </w:tc>
      </w:tr>
      <w:tr w:rsidR="00D54BFC" w:rsidRPr="00D54BFC" w:rsidTr="00FF3A76">
        <w:trPr>
          <w:trHeight w:val="390"/>
        </w:trPr>
        <w:tc>
          <w:tcPr>
            <w:tcW w:w="223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414992" w:rsidRPr="00D54BFC" w:rsidRDefault="00414992" w:rsidP="00E50CD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54BFC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</w:tcBorders>
            <w:vAlign w:val="center"/>
          </w:tcPr>
          <w:p w:rsidR="00414992" w:rsidRPr="00D54BFC" w:rsidRDefault="00F64720" w:rsidP="00E50CD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/>
                <w:sz w:val="22"/>
              </w:rPr>
            </w:pPr>
            <w:r w:rsidRPr="00D54BFC">
              <w:rPr>
                <w:rFonts w:ascii="標楷體" w:eastAsia="標楷體" w:hAnsi="標楷體" w:hint="eastAsia"/>
                <w:i/>
                <w:sz w:val="22"/>
                <w:szCs w:val="22"/>
              </w:rPr>
              <w:t>轉化學習表現及學習內容後之</w:t>
            </w:r>
            <w:r w:rsidR="001C3931" w:rsidRPr="00D54BFC">
              <w:rPr>
                <w:rFonts w:ascii="標楷體" w:eastAsia="標楷體" w:hAnsi="標楷體" w:hint="eastAsia"/>
                <w:i/>
                <w:sz w:val="22"/>
                <w:szCs w:val="22"/>
              </w:rPr>
              <w:t>課程</w:t>
            </w:r>
            <w:r w:rsidRPr="00D54BFC">
              <w:rPr>
                <w:rFonts w:ascii="標楷體" w:eastAsia="標楷體" w:hAnsi="標楷體" w:hint="eastAsia"/>
                <w:i/>
                <w:sz w:val="22"/>
                <w:szCs w:val="22"/>
              </w:rPr>
              <w:t>學習目標</w:t>
            </w:r>
            <w:r w:rsidR="00BB5D34" w:rsidRPr="00D54BFC">
              <w:rPr>
                <w:rFonts w:ascii="標楷體" w:eastAsia="標楷體" w:hAnsi="標楷體" w:hint="eastAsia"/>
                <w:i/>
                <w:sz w:val="22"/>
                <w:szCs w:val="22"/>
              </w:rPr>
              <w:t>：</w:t>
            </w:r>
          </w:p>
          <w:p w:rsidR="00430AD8" w:rsidRPr="00D54BFC" w:rsidRDefault="00430AD8" w:rsidP="00430AD8">
            <w:pPr>
              <w:pStyle w:val="a7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能</w:t>
            </w:r>
            <w:r w:rsidRPr="00D54BFC">
              <w:rPr>
                <w:rFonts w:ascii="標楷體" w:eastAsia="標楷體" w:hAnsi="標楷體" w:hint="eastAsia"/>
              </w:rPr>
              <w:t>認識</w:t>
            </w:r>
            <w:r w:rsidRPr="00D54BFC">
              <w:rPr>
                <w:rFonts w:ascii="標楷體" w:eastAsia="標楷體" w:hAnsi="標楷體"/>
              </w:rPr>
              <w:t xml:space="preserve">分配律 </w:t>
            </w:r>
          </w:p>
          <w:p w:rsidR="00430AD8" w:rsidRPr="00D54BFC" w:rsidRDefault="00430AD8" w:rsidP="00430AD8">
            <w:pPr>
              <w:pStyle w:val="a7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 xml:space="preserve">能用計算機做出多項式的加、減法 </w:t>
            </w:r>
          </w:p>
          <w:p w:rsidR="00430AD8" w:rsidRPr="00D54BFC" w:rsidRDefault="00430AD8" w:rsidP="00430AD8">
            <w:pPr>
              <w:pStyle w:val="a7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 xml:space="preserve">能用計算機做出多項式的乘法 </w:t>
            </w:r>
          </w:p>
          <w:p w:rsidR="00430AD8" w:rsidRPr="00D54BFC" w:rsidRDefault="00430AD8" w:rsidP="00430AD8">
            <w:pPr>
              <w:pStyle w:val="a7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 xml:space="preserve">能認識一元二次方程式的日常生活中問題 </w:t>
            </w:r>
          </w:p>
          <w:p w:rsidR="008D3C23" w:rsidRPr="00D54BFC" w:rsidRDefault="008D3C23" w:rsidP="00430AD8">
            <w:pPr>
              <w:pStyle w:val="a7"/>
              <w:numPr>
                <w:ilvl w:val="0"/>
                <w:numId w:val="4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  <w:i/>
                <w:sz w:val="22"/>
              </w:rPr>
            </w:pPr>
            <w:r w:rsidRPr="00D54BFC">
              <w:rPr>
                <w:rFonts w:ascii="標楷體" w:eastAsia="標楷體" w:hAnsi="標楷體"/>
              </w:rPr>
              <w:t>能理解二次方根的意義</w:t>
            </w:r>
          </w:p>
          <w:p w:rsidR="00A71C97" w:rsidRPr="00D54BFC" w:rsidRDefault="00A71C97" w:rsidP="00A71C97">
            <w:pPr>
              <w:pStyle w:val="a7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 xml:space="preserve">能認識畢氏定理 </w:t>
            </w:r>
          </w:p>
          <w:p w:rsidR="00BB5D34" w:rsidRPr="00D54BFC" w:rsidRDefault="00430AD8" w:rsidP="00430AD8">
            <w:pPr>
              <w:pStyle w:val="a7"/>
              <w:numPr>
                <w:ilvl w:val="0"/>
                <w:numId w:val="4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  <w:i/>
                <w:sz w:val="22"/>
              </w:rPr>
            </w:pPr>
            <w:r w:rsidRPr="00D54BFC">
              <w:rPr>
                <w:rFonts w:ascii="標楷體" w:eastAsia="標楷體" w:hAnsi="標楷體"/>
              </w:rPr>
              <w:t>能認識特殊的三角形與特殊的四邊形</w:t>
            </w:r>
          </w:p>
          <w:p w:rsidR="008D3C23" w:rsidRPr="00D54BFC" w:rsidRDefault="008D3C23" w:rsidP="00430AD8">
            <w:pPr>
              <w:pStyle w:val="a7"/>
              <w:numPr>
                <w:ilvl w:val="0"/>
                <w:numId w:val="4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  <w:i/>
                <w:sz w:val="22"/>
              </w:rPr>
            </w:pPr>
            <w:r w:rsidRPr="00D54BFC">
              <w:rPr>
                <w:rFonts w:ascii="標楷體" w:eastAsia="標楷體" w:hAnsi="標楷體"/>
              </w:rPr>
              <w:t>能認識常用統計圖表。</w:t>
            </w:r>
          </w:p>
        </w:tc>
      </w:tr>
      <w:tr w:rsidR="00D54BFC" w:rsidRPr="00D54BFC" w:rsidTr="00FF3A76">
        <w:trPr>
          <w:trHeight w:val="390"/>
        </w:trPr>
        <w:tc>
          <w:tcPr>
            <w:tcW w:w="2235" w:type="dxa"/>
            <w:gridSpan w:val="2"/>
            <w:vMerge/>
            <w:vAlign w:val="center"/>
          </w:tcPr>
          <w:p w:rsidR="00414992" w:rsidRPr="00D54BFC" w:rsidRDefault="00414992" w:rsidP="00E50CD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7513" w:type="dxa"/>
            <w:gridSpan w:val="6"/>
            <w:vAlign w:val="center"/>
          </w:tcPr>
          <w:p w:rsidR="00414992" w:rsidRPr="00996982" w:rsidRDefault="00414992" w:rsidP="00E50CD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96982">
              <w:rPr>
                <w:rFonts w:ascii="標楷體" w:eastAsia="標楷體" w:hAnsi="標楷體" w:hint="eastAsia"/>
                <w:sz w:val="22"/>
                <w:szCs w:val="22"/>
              </w:rPr>
              <w:t>特殊需求領域</w:t>
            </w:r>
            <w:r w:rsidR="001C3931" w:rsidRPr="00996982">
              <w:rPr>
                <w:rFonts w:ascii="標楷體" w:eastAsia="標楷體" w:hAnsi="標楷體" w:hint="eastAsia"/>
                <w:sz w:val="22"/>
                <w:szCs w:val="22"/>
              </w:rPr>
              <w:t>課程</w:t>
            </w:r>
            <w:r w:rsidRPr="00996982">
              <w:rPr>
                <w:rFonts w:ascii="標楷體" w:eastAsia="標楷體" w:hAnsi="標楷體" w:hint="eastAsia"/>
                <w:sz w:val="22"/>
                <w:szCs w:val="22"/>
              </w:rPr>
              <w:t>學習目標</w:t>
            </w:r>
            <w:r w:rsidR="00BB5D34" w:rsidRPr="00996982">
              <w:rPr>
                <w:rFonts w:ascii="標楷體" w:eastAsia="標楷體" w:hAnsi="標楷體" w:hint="eastAsia"/>
                <w:sz w:val="22"/>
                <w:szCs w:val="22"/>
              </w:rPr>
              <w:t>：</w:t>
            </w:r>
            <w:r w:rsidR="001C3931" w:rsidRPr="00996982">
              <w:rPr>
                <w:rFonts w:ascii="標楷體" w:eastAsia="標楷體" w:hAnsi="標楷體" w:hint="eastAsia"/>
                <w:sz w:val="20"/>
                <w:szCs w:val="20"/>
              </w:rPr>
              <w:t>(如無融入特殊需求領域課程請刪除此列)</w:t>
            </w:r>
          </w:p>
          <w:p w:rsidR="00430AD8" w:rsidRPr="00D54BFC" w:rsidRDefault="00430AD8" w:rsidP="00430AD8">
            <w:pPr>
              <w:pStyle w:val="a7"/>
              <w:numPr>
                <w:ilvl w:val="0"/>
                <w:numId w:val="5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  <w:sz w:val="22"/>
              </w:rPr>
            </w:pPr>
            <w:r w:rsidRPr="00D54BFC">
              <w:rPr>
                <w:rFonts w:ascii="標楷體" w:eastAsia="標楷體" w:hAnsi="標楷體"/>
                <w:sz w:val="22"/>
              </w:rPr>
              <w:t>能運用適合自己的</w:t>
            </w:r>
            <w:r w:rsidRPr="00D54BFC">
              <w:rPr>
                <w:rFonts w:ascii="標楷體" w:eastAsia="標楷體" w:hAnsi="標楷體" w:hint="eastAsia"/>
                <w:sz w:val="22"/>
              </w:rPr>
              <w:t>運算</w:t>
            </w:r>
            <w:r w:rsidRPr="00D54BFC">
              <w:rPr>
                <w:rFonts w:ascii="標楷體" w:eastAsia="標楷體" w:hAnsi="標楷體"/>
                <w:sz w:val="22"/>
              </w:rPr>
              <w:t>策略記憶</w:t>
            </w:r>
            <w:r w:rsidRPr="00D54BFC">
              <w:rPr>
                <w:rFonts w:ascii="標楷體" w:eastAsia="標楷體" w:hAnsi="標楷體" w:hint="eastAsia"/>
                <w:sz w:val="22"/>
              </w:rPr>
              <w:t>運算過程</w:t>
            </w:r>
          </w:p>
          <w:p w:rsidR="00BB5D34" w:rsidRPr="00D54BFC" w:rsidRDefault="00430AD8" w:rsidP="00430AD8">
            <w:pPr>
              <w:pStyle w:val="a7"/>
              <w:numPr>
                <w:ilvl w:val="0"/>
                <w:numId w:val="5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  <w:i/>
                <w:sz w:val="20"/>
                <w:szCs w:val="20"/>
              </w:rPr>
            </w:pPr>
            <w:r w:rsidRPr="00D54BFC">
              <w:rPr>
                <w:rFonts w:ascii="標楷體" w:eastAsia="標楷體" w:hAnsi="標楷體"/>
                <w:sz w:val="22"/>
              </w:rPr>
              <w:t>能建立成功的學習經驗</w:t>
            </w:r>
          </w:p>
        </w:tc>
      </w:tr>
      <w:tr w:rsidR="00D54BFC" w:rsidRPr="00D54BFC" w:rsidTr="00FF3A76">
        <w:tc>
          <w:tcPr>
            <w:tcW w:w="2235" w:type="dxa"/>
            <w:gridSpan w:val="2"/>
            <w:tcBorders>
              <w:bottom w:val="double" w:sz="6" w:space="0" w:color="auto"/>
            </w:tcBorders>
            <w:vAlign w:val="center"/>
          </w:tcPr>
          <w:p w:rsidR="00221999" w:rsidRPr="00D54BFC" w:rsidRDefault="00221999" w:rsidP="00221999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54BFC">
              <w:rPr>
                <w:rFonts w:ascii="標楷體" w:eastAsia="標楷體" w:hAnsi="標楷體" w:hint="eastAsia"/>
                <w:b/>
                <w:sz w:val="28"/>
                <w:szCs w:val="28"/>
              </w:rPr>
              <w:t>教學</w:t>
            </w:r>
            <w:r w:rsidR="00FF3A76" w:rsidRPr="00D54BFC">
              <w:rPr>
                <w:rFonts w:ascii="標楷體" w:eastAsia="標楷體" w:hAnsi="標楷體" w:hint="eastAsia"/>
                <w:b/>
                <w:sz w:val="28"/>
                <w:szCs w:val="28"/>
              </w:rPr>
              <w:t>與評量說明</w:t>
            </w:r>
          </w:p>
        </w:tc>
        <w:tc>
          <w:tcPr>
            <w:tcW w:w="7513" w:type="dxa"/>
            <w:gridSpan w:val="6"/>
            <w:tcBorders>
              <w:bottom w:val="double" w:sz="6" w:space="0" w:color="auto"/>
            </w:tcBorders>
            <w:vAlign w:val="center"/>
          </w:tcPr>
          <w:p w:rsidR="00FF3A76" w:rsidRPr="00D54BFC" w:rsidRDefault="00FF3A7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54BFC">
              <w:rPr>
                <w:rFonts w:ascii="標楷體" w:eastAsia="標楷體" w:hAnsi="標楷體" w:hint="eastAsia"/>
                <w:sz w:val="28"/>
                <w:szCs w:val="28"/>
              </w:rPr>
              <w:t>1.教材編輯與資源</w:t>
            </w:r>
          </w:p>
          <w:p w:rsidR="009B4274" w:rsidRPr="00D54BFC" w:rsidRDefault="00A534B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 w:hint="eastAsia"/>
                <w:sz w:val="22"/>
              </w:rPr>
              <w:t>█</w:t>
            </w:r>
            <w:r w:rsidR="00FF3A76" w:rsidRPr="00D54BFC">
              <w:rPr>
                <w:rFonts w:ascii="標楷體" w:eastAsia="標楷體" w:hAnsi="標楷體" w:hint="eastAsia"/>
                <w:szCs w:val="22"/>
              </w:rPr>
              <w:t>教科書</w:t>
            </w:r>
            <w:r w:rsidR="009B4274" w:rsidRPr="00D54BFC">
              <w:rPr>
                <w:rFonts w:ascii="標楷體" w:eastAsia="標楷體" w:hAnsi="標楷體" w:hint="eastAsia"/>
                <w:szCs w:val="22"/>
              </w:rPr>
              <w:t>（</w:t>
            </w:r>
            <w:r w:rsidR="009B4274" w:rsidRPr="00D54BFC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="009F66EB" w:rsidRPr="00D54BFC">
              <w:rPr>
                <w:rFonts w:ascii="標楷體" w:eastAsia="標楷體" w:hAnsi="標楷體" w:hint="eastAsia"/>
                <w:u w:val="single"/>
              </w:rPr>
              <w:t>康軒</w:t>
            </w:r>
            <w:r w:rsidR="009B4274" w:rsidRPr="00D54BFC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="009B4274" w:rsidRPr="00D54BFC">
              <w:rPr>
                <w:rFonts w:ascii="標楷體" w:eastAsia="標楷體" w:hAnsi="標楷體" w:hint="eastAsia"/>
                <w:szCs w:val="22"/>
              </w:rPr>
              <w:t>版本，第</w:t>
            </w:r>
            <w:r w:rsidR="009B4274" w:rsidRPr="00D54BFC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="00340150">
              <w:rPr>
                <w:rFonts w:ascii="標楷體" w:eastAsia="標楷體" w:hAnsi="標楷體" w:hint="eastAsia"/>
                <w:u w:val="single"/>
              </w:rPr>
              <w:t>3</w:t>
            </w:r>
            <w:r w:rsidRPr="00D54BFC">
              <w:rPr>
                <w:rFonts w:ascii="標楷體" w:eastAsia="標楷體" w:hAnsi="標楷體" w:hint="eastAsia"/>
                <w:u w:val="single"/>
              </w:rPr>
              <w:t>、</w:t>
            </w:r>
            <w:r w:rsidR="00340150">
              <w:rPr>
                <w:rFonts w:ascii="標楷體" w:eastAsia="標楷體" w:hAnsi="標楷體" w:hint="eastAsia"/>
                <w:u w:val="single"/>
              </w:rPr>
              <w:t>4</w:t>
            </w:r>
            <w:r w:rsidR="009B4274" w:rsidRPr="00D54BFC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="009B4274" w:rsidRPr="00D54BFC">
              <w:rPr>
                <w:rFonts w:ascii="標楷體" w:eastAsia="標楷體" w:hAnsi="標楷體" w:hint="eastAsia"/>
              </w:rPr>
              <w:t>冊</w:t>
            </w:r>
            <w:r w:rsidR="009B4274" w:rsidRPr="00D54BFC">
              <w:rPr>
                <w:rFonts w:ascii="標楷體" w:eastAsia="標楷體" w:hAnsi="標楷體" w:hint="eastAsia"/>
                <w:szCs w:val="22"/>
              </w:rPr>
              <w:t>）</w:t>
            </w:r>
          </w:p>
          <w:p w:rsidR="00FF3A76" w:rsidRPr="00D54BFC" w:rsidRDefault="00FF3A7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□</w:t>
            </w:r>
            <w:r w:rsidRPr="00D54BFC">
              <w:rPr>
                <w:rFonts w:ascii="標楷體" w:eastAsia="標楷體" w:hAnsi="標楷體" w:hint="eastAsia"/>
                <w:szCs w:val="22"/>
              </w:rPr>
              <w:t>圖書繪本</w:t>
            </w:r>
            <w:r w:rsidRPr="00D54BFC">
              <w:rPr>
                <w:rFonts w:ascii="標楷體" w:eastAsia="標楷體" w:hAnsi="標楷體"/>
                <w:szCs w:val="22"/>
              </w:rPr>
              <w:tab/>
            </w:r>
            <w:r w:rsidRPr="00D54BFC">
              <w:rPr>
                <w:rFonts w:ascii="標楷體" w:eastAsia="標楷體" w:hAnsi="標楷體"/>
              </w:rPr>
              <w:t>□</w:t>
            </w:r>
            <w:r w:rsidRPr="00D54BFC">
              <w:rPr>
                <w:rFonts w:ascii="標楷體" w:eastAsia="標楷體" w:hAnsi="標楷體" w:hint="eastAsia"/>
              </w:rPr>
              <w:t>學術研究</w:t>
            </w:r>
            <w:r w:rsidRPr="00D54BFC">
              <w:rPr>
                <w:rFonts w:ascii="標楷體" w:eastAsia="標楷體" w:hAnsi="標楷體"/>
                <w:szCs w:val="22"/>
              </w:rPr>
              <w:tab/>
            </w:r>
            <w:r w:rsidRPr="00D54BFC">
              <w:rPr>
                <w:rFonts w:ascii="標楷體" w:eastAsia="標楷體" w:hAnsi="標楷體"/>
              </w:rPr>
              <w:t>□</w:t>
            </w:r>
            <w:r w:rsidRPr="00D54BFC">
              <w:rPr>
                <w:rFonts w:ascii="標楷體" w:eastAsia="標楷體" w:hAnsi="標楷體" w:hint="eastAsia"/>
              </w:rPr>
              <w:t>報章</w:t>
            </w:r>
            <w:r w:rsidRPr="00D54BFC">
              <w:rPr>
                <w:rFonts w:ascii="標楷體" w:eastAsia="標楷體" w:hAnsi="標楷體" w:hint="eastAsia"/>
                <w:szCs w:val="22"/>
              </w:rPr>
              <w:t>雜誌</w:t>
            </w:r>
          </w:p>
          <w:p w:rsidR="00FF3A76" w:rsidRPr="00D54BFC" w:rsidRDefault="00A534B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 w:hint="eastAsia"/>
                <w:sz w:val="22"/>
              </w:rPr>
              <w:t>█</w:t>
            </w:r>
            <w:r w:rsidR="00FF3A76" w:rsidRPr="00D54BFC">
              <w:rPr>
                <w:rFonts w:ascii="標楷體" w:eastAsia="標楷體" w:hAnsi="標楷體" w:hint="eastAsia"/>
                <w:szCs w:val="22"/>
              </w:rPr>
              <w:t>影片</w:t>
            </w:r>
            <w:r w:rsidR="00F760F7" w:rsidRPr="00D54BFC">
              <w:rPr>
                <w:rFonts w:ascii="標楷體" w:eastAsia="標楷體" w:hAnsi="標楷體" w:hint="eastAsia"/>
                <w:szCs w:val="22"/>
              </w:rPr>
              <w:t>資源</w:t>
            </w:r>
            <w:r w:rsidR="00FF3A76" w:rsidRPr="00D54BFC">
              <w:rPr>
                <w:rFonts w:ascii="標楷體" w:eastAsia="標楷體" w:hAnsi="標楷體"/>
                <w:szCs w:val="22"/>
              </w:rPr>
              <w:tab/>
            </w:r>
            <w:r w:rsidRPr="00D54BFC">
              <w:rPr>
                <w:rFonts w:ascii="標楷體" w:eastAsia="標楷體" w:hAnsi="標楷體" w:hint="eastAsia"/>
                <w:sz w:val="22"/>
              </w:rPr>
              <w:t>█</w:t>
            </w:r>
            <w:r w:rsidR="00FF3A76" w:rsidRPr="00D54BFC">
              <w:rPr>
                <w:rFonts w:ascii="標楷體" w:eastAsia="標楷體" w:hAnsi="標楷體" w:hint="eastAsia"/>
                <w:szCs w:val="22"/>
              </w:rPr>
              <w:t>網路</w:t>
            </w:r>
            <w:r w:rsidR="00FF3A76" w:rsidRPr="00D54BFC">
              <w:rPr>
                <w:rFonts w:ascii="標楷體" w:eastAsia="標楷體" w:hAnsi="標楷體"/>
                <w:szCs w:val="22"/>
              </w:rPr>
              <w:tab/>
            </w:r>
            <w:r w:rsidR="00FF3A76" w:rsidRPr="00D54BFC">
              <w:rPr>
                <w:rFonts w:ascii="標楷體" w:eastAsia="標楷體" w:hAnsi="標楷體"/>
                <w:szCs w:val="22"/>
              </w:rPr>
              <w:tab/>
            </w:r>
            <w:r w:rsidR="00FF3A76" w:rsidRPr="00D54BFC">
              <w:rPr>
                <w:rFonts w:ascii="標楷體" w:eastAsia="標楷體" w:hAnsi="標楷體" w:hint="eastAsia"/>
                <w:szCs w:val="22"/>
              </w:rPr>
              <w:t>□新聞</w:t>
            </w:r>
            <w:r w:rsidR="00FF3A76" w:rsidRPr="00D54BFC">
              <w:rPr>
                <w:rFonts w:ascii="標楷體" w:eastAsia="標楷體" w:hAnsi="標楷體"/>
                <w:szCs w:val="22"/>
              </w:rPr>
              <w:tab/>
            </w:r>
            <w:r w:rsidR="00FF3A76" w:rsidRPr="00D54BFC">
              <w:rPr>
                <w:rFonts w:ascii="標楷體" w:eastAsia="標楷體" w:hAnsi="標楷體"/>
                <w:szCs w:val="22"/>
              </w:rPr>
              <w:tab/>
            </w:r>
            <w:r w:rsidRPr="00D54BFC">
              <w:rPr>
                <w:rFonts w:ascii="標楷體" w:eastAsia="標楷體" w:hAnsi="標楷體" w:hint="eastAsia"/>
                <w:sz w:val="22"/>
              </w:rPr>
              <w:t>█</w:t>
            </w:r>
            <w:r w:rsidR="00FF3A76" w:rsidRPr="00D54BFC">
              <w:rPr>
                <w:rFonts w:ascii="標楷體" w:eastAsia="標楷體" w:hAnsi="標楷體" w:hint="eastAsia"/>
              </w:rPr>
              <w:t>自編教材</w:t>
            </w:r>
          </w:p>
          <w:p w:rsidR="00FF3A76" w:rsidRPr="00D54BFC" w:rsidRDefault="00D81A48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</w:rPr>
            </w:pPr>
            <w:r w:rsidRPr="00D54BFC">
              <w:rPr>
                <w:rFonts w:ascii="標楷體" w:eastAsia="標楷體" w:hAnsi="標楷體" w:hint="eastAsia"/>
                <w:sz w:val="22"/>
              </w:rPr>
              <w:t>█</w:t>
            </w:r>
            <w:r w:rsidR="00FF3A76" w:rsidRPr="00D54BFC">
              <w:rPr>
                <w:rFonts w:ascii="標楷體" w:eastAsia="標楷體" w:hAnsi="標楷體" w:hint="eastAsia"/>
              </w:rPr>
              <w:t>其他：</w:t>
            </w:r>
            <w:r w:rsidR="00150A25" w:rsidRPr="00D54BFC">
              <w:rPr>
                <w:rFonts w:ascii="標楷體" w:eastAsia="標楷體" w:hAnsi="標楷體" w:hint="eastAsia"/>
                <w:u w:val="single"/>
              </w:rPr>
              <w:t>電子書、習作、</w:t>
            </w:r>
            <w:r w:rsidRPr="00D54BFC">
              <w:rPr>
                <w:rFonts w:ascii="標楷體" w:eastAsia="標楷體" w:hAnsi="標楷體" w:hint="eastAsia"/>
                <w:iCs/>
                <w:u w:val="single"/>
              </w:rPr>
              <w:t>g</w:t>
            </w:r>
            <w:r w:rsidRPr="00D54BFC">
              <w:rPr>
                <w:rFonts w:ascii="標楷體" w:eastAsia="標楷體" w:hAnsi="標楷體"/>
                <w:iCs/>
                <w:u w:val="single"/>
              </w:rPr>
              <w:t>oogle classroom</w:t>
            </w:r>
            <w:r w:rsidRPr="00D54BFC">
              <w:rPr>
                <w:rFonts w:ascii="標楷體" w:eastAsia="標楷體" w:hAnsi="標楷體" w:hint="eastAsia"/>
                <w:iCs/>
                <w:u w:val="single"/>
              </w:rPr>
              <w:t>線上自編評量。</w:t>
            </w:r>
            <w:r w:rsidR="00FF3A76" w:rsidRPr="00D54BFC">
              <w:rPr>
                <w:rFonts w:ascii="標楷體" w:eastAsia="標楷體" w:hAnsi="標楷體" w:hint="eastAsia"/>
                <w:u w:val="single"/>
              </w:rPr>
              <w:t xml:space="preserve"> </w:t>
            </w:r>
          </w:p>
          <w:p w:rsidR="00FF3A76" w:rsidRPr="00D54BFC" w:rsidRDefault="00FF3A7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54BFC">
              <w:rPr>
                <w:rFonts w:ascii="標楷體" w:eastAsia="標楷體" w:hAnsi="標楷體" w:hint="eastAsia"/>
                <w:sz w:val="28"/>
                <w:szCs w:val="28"/>
              </w:rPr>
              <w:t>2.教學方法</w:t>
            </w:r>
          </w:p>
          <w:p w:rsidR="00C62B66" w:rsidRPr="00D54BFC" w:rsidRDefault="00A534B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D54BFC">
              <w:rPr>
                <w:rFonts w:ascii="標楷體" w:eastAsia="標楷體" w:hAnsi="標楷體" w:hint="eastAsia"/>
                <w:sz w:val="22"/>
              </w:rPr>
              <w:t>█</w:t>
            </w:r>
            <w:r w:rsidR="00C62B66" w:rsidRPr="00D54BFC">
              <w:rPr>
                <w:rFonts w:ascii="標楷體" w:eastAsia="標楷體" w:hAnsi="標楷體" w:hint="eastAsia"/>
              </w:rPr>
              <w:t>直接教學</w:t>
            </w:r>
            <w:r w:rsidR="00C62B66" w:rsidRPr="00D54BFC">
              <w:rPr>
                <w:rFonts w:ascii="標楷體" w:eastAsia="標楷體" w:hAnsi="標楷體" w:hint="eastAsia"/>
                <w:szCs w:val="28"/>
              </w:rPr>
              <w:t>法</w:t>
            </w:r>
            <w:r w:rsidR="00C62B66" w:rsidRPr="00D54BFC">
              <w:rPr>
                <w:rFonts w:ascii="標楷體" w:eastAsia="標楷體" w:hAnsi="標楷體"/>
              </w:rPr>
              <w:t>□</w:t>
            </w:r>
            <w:r w:rsidR="00C62B66" w:rsidRPr="00D54BFC">
              <w:rPr>
                <w:rFonts w:ascii="標楷體" w:eastAsia="標楷體" w:hAnsi="標楷體" w:hint="eastAsia"/>
              </w:rPr>
              <w:t>工作分析教學</w:t>
            </w:r>
            <w:r w:rsidR="00C62B66" w:rsidRPr="00D54BFC">
              <w:rPr>
                <w:rFonts w:ascii="標楷體" w:eastAsia="標楷體" w:hAnsi="標楷體" w:hint="eastAsia"/>
                <w:szCs w:val="28"/>
              </w:rPr>
              <w:t>法</w:t>
            </w:r>
            <w:r w:rsidR="00C62B66" w:rsidRPr="00D54BFC">
              <w:rPr>
                <w:rFonts w:ascii="標楷體" w:eastAsia="標楷體" w:hAnsi="標楷體"/>
              </w:rPr>
              <w:t>□</w:t>
            </w:r>
            <w:r w:rsidR="00C62B66" w:rsidRPr="00D54BFC">
              <w:rPr>
                <w:rFonts w:ascii="標楷體" w:eastAsia="標楷體" w:hAnsi="標楷體" w:hint="eastAsia"/>
              </w:rPr>
              <w:t>多層次教學法</w:t>
            </w:r>
            <w:r w:rsidR="00C62B66" w:rsidRPr="00D54BFC">
              <w:rPr>
                <w:rFonts w:ascii="標楷體" w:eastAsia="標楷體" w:hAnsi="標楷體"/>
              </w:rPr>
              <w:tab/>
              <w:t>□</w:t>
            </w:r>
            <w:r w:rsidR="00C62B66" w:rsidRPr="00D54BFC">
              <w:rPr>
                <w:rFonts w:ascii="標楷體" w:eastAsia="標楷體" w:hAnsi="標楷體" w:hint="eastAsia"/>
                <w:szCs w:val="28"/>
              </w:rPr>
              <w:t>結構式教學法</w:t>
            </w:r>
          </w:p>
          <w:p w:rsidR="00C62B66" w:rsidRPr="00D54BFC" w:rsidRDefault="00C62B6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□</w:t>
            </w:r>
            <w:r w:rsidRPr="00D54BFC">
              <w:rPr>
                <w:rFonts w:ascii="標楷體" w:eastAsia="標楷體" w:hAnsi="標楷體" w:hint="eastAsia"/>
              </w:rPr>
              <w:t>交互教學</w:t>
            </w:r>
            <w:r w:rsidRPr="00D54BFC">
              <w:rPr>
                <w:rFonts w:ascii="標楷體" w:eastAsia="標楷體" w:hAnsi="標楷體" w:hint="eastAsia"/>
                <w:szCs w:val="28"/>
              </w:rPr>
              <w:t>法</w:t>
            </w:r>
            <w:r w:rsidRPr="00D54BFC">
              <w:rPr>
                <w:rFonts w:ascii="標楷體" w:eastAsia="標楷體" w:hAnsi="標楷體"/>
              </w:rPr>
              <w:t>□</w:t>
            </w:r>
            <w:r w:rsidRPr="00D54BFC">
              <w:rPr>
                <w:rFonts w:ascii="標楷體" w:eastAsia="標楷體" w:hAnsi="標楷體" w:hint="eastAsia"/>
              </w:rPr>
              <w:t>圖片交換系統</w:t>
            </w:r>
            <w:r w:rsidRPr="00D54BFC">
              <w:rPr>
                <w:rFonts w:ascii="標楷體" w:eastAsia="標楷體" w:hAnsi="標楷體"/>
              </w:rPr>
              <w:tab/>
              <w:t>□</w:t>
            </w:r>
            <w:r w:rsidRPr="00D54BFC">
              <w:rPr>
                <w:rFonts w:ascii="標楷體" w:eastAsia="標楷體" w:hAnsi="標楷體" w:hint="eastAsia"/>
              </w:rPr>
              <w:t>識字教學法</w:t>
            </w:r>
            <w:r w:rsidRPr="00D54BFC">
              <w:rPr>
                <w:rFonts w:ascii="標楷體" w:eastAsia="標楷體" w:hAnsi="標楷體"/>
              </w:rPr>
              <w:tab/>
              <w:t>□</w:t>
            </w:r>
            <w:r w:rsidRPr="00D54BFC">
              <w:rPr>
                <w:rFonts w:ascii="標楷體" w:eastAsia="標楷體" w:hAnsi="標楷體" w:hint="eastAsia"/>
              </w:rPr>
              <w:t>社會故事</w:t>
            </w:r>
            <w:r w:rsidRPr="00D54BFC">
              <w:rPr>
                <w:rFonts w:ascii="標楷體" w:eastAsia="標楷體" w:hAnsi="標楷體" w:hint="eastAsia"/>
                <w:szCs w:val="28"/>
              </w:rPr>
              <w:t>教學法</w:t>
            </w:r>
          </w:p>
          <w:p w:rsidR="00FF3A76" w:rsidRPr="00D54BFC" w:rsidRDefault="008C628D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D54BFC">
              <w:rPr>
                <w:rFonts w:ascii="標楷體" w:eastAsia="標楷體" w:hAnsi="標楷體" w:hint="eastAsia"/>
                <w:sz w:val="22"/>
              </w:rPr>
              <w:t>█</w:t>
            </w:r>
            <w:r w:rsidR="00FF3A76" w:rsidRPr="00D54BFC">
              <w:rPr>
                <w:rFonts w:ascii="標楷體" w:eastAsia="標楷體" w:hAnsi="標楷體" w:hint="eastAsia"/>
                <w:szCs w:val="28"/>
              </w:rPr>
              <w:t>講述法</w:t>
            </w:r>
            <w:r w:rsidR="00FF3A76" w:rsidRPr="00D54BFC">
              <w:rPr>
                <w:rFonts w:ascii="標楷體" w:eastAsia="標楷體" w:hAnsi="標楷體"/>
                <w:szCs w:val="28"/>
              </w:rPr>
              <w:tab/>
            </w:r>
            <w:r w:rsidR="00FF3A76" w:rsidRPr="00D54BFC">
              <w:rPr>
                <w:rFonts w:ascii="標楷體" w:eastAsia="標楷體" w:hAnsi="標楷體"/>
              </w:rPr>
              <w:t>□</w:t>
            </w:r>
            <w:r w:rsidR="00FF3A76" w:rsidRPr="00D54BFC">
              <w:rPr>
                <w:rFonts w:ascii="標楷體" w:eastAsia="標楷體" w:hAnsi="標楷體" w:hint="eastAsia"/>
                <w:szCs w:val="28"/>
              </w:rPr>
              <w:t>討論法</w:t>
            </w:r>
            <w:r w:rsidR="00FF3A76" w:rsidRPr="00D54BFC">
              <w:rPr>
                <w:rFonts w:ascii="標楷體" w:eastAsia="標楷體" w:hAnsi="標楷體"/>
                <w:szCs w:val="28"/>
              </w:rPr>
              <w:tab/>
            </w:r>
            <w:r w:rsidR="00FF3A76" w:rsidRPr="00D54BFC">
              <w:rPr>
                <w:rFonts w:ascii="標楷體" w:eastAsia="標楷體" w:hAnsi="標楷體"/>
                <w:szCs w:val="28"/>
              </w:rPr>
              <w:tab/>
            </w:r>
            <w:r w:rsidR="00FF3A76" w:rsidRPr="00D54BFC">
              <w:rPr>
                <w:rFonts w:ascii="標楷體" w:eastAsia="標楷體" w:hAnsi="標楷體"/>
              </w:rPr>
              <w:t>□</w:t>
            </w:r>
            <w:r w:rsidR="00FF3A76" w:rsidRPr="00D54BFC">
              <w:rPr>
                <w:rFonts w:ascii="標楷體" w:eastAsia="標楷體" w:hAnsi="標楷體" w:hint="eastAsia"/>
                <w:szCs w:val="28"/>
              </w:rPr>
              <w:t>觀察法</w:t>
            </w:r>
            <w:r w:rsidR="00FF3A76" w:rsidRPr="00D54BFC">
              <w:rPr>
                <w:rFonts w:ascii="標楷體" w:eastAsia="標楷體" w:hAnsi="標楷體"/>
                <w:szCs w:val="28"/>
              </w:rPr>
              <w:tab/>
            </w:r>
            <w:r w:rsidR="00FF3A76" w:rsidRPr="00D54BFC">
              <w:rPr>
                <w:rFonts w:ascii="標楷體" w:eastAsia="標楷體" w:hAnsi="標楷體"/>
                <w:szCs w:val="28"/>
              </w:rPr>
              <w:tab/>
            </w:r>
            <w:r w:rsidR="00FF3A76" w:rsidRPr="00D54BFC">
              <w:rPr>
                <w:rFonts w:ascii="標楷體" w:eastAsia="標楷體" w:hAnsi="標楷體"/>
              </w:rPr>
              <w:t>□</w:t>
            </w:r>
            <w:r w:rsidR="00FF3A76" w:rsidRPr="00D54BFC">
              <w:rPr>
                <w:rFonts w:ascii="標楷體" w:eastAsia="標楷體" w:hAnsi="標楷體" w:hint="eastAsia"/>
                <w:szCs w:val="28"/>
              </w:rPr>
              <w:t>問思教學法</w:t>
            </w:r>
          </w:p>
          <w:p w:rsidR="00FF3A76" w:rsidRPr="00D54BFC" w:rsidRDefault="00FF3A7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D54BFC">
              <w:rPr>
                <w:rFonts w:ascii="標楷體" w:eastAsia="標楷體" w:hAnsi="標楷體"/>
              </w:rPr>
              <w:t>□</w:t>
            </w:r>
            <w:r w:rsidRPr="00D54BFC">
              <w:rPr>
                <w:rFonts w:ascii="標楷體" w:eastAsia="標楷體" w:hAnsi="標楷體" w:hint="eastAsia"/>
                <w:szCs w:val="28"/>
              </w:rPr>
              <w:t>發表法</w:t>
            </w:r>
            <w:r w:rsidRPr="00D54BFC">
              <w:rPr>
                <w:rFonts w:ascii="標楷體" w:eastAsia="標楷體" w:hAnsi="標楷體"/>
                <w:szCs w:val="28"/>
              </w:rPr>
              <w:tab/>
            </w:r>
            <w:r w:rsidRPr="00D54BFC">
              <w:rPr>
                <w:rFonts w:ascii="標楷體" w:eastAsia="標楷體" w:hAnsi="標楷體"/>
              </w:rPr>
              <w:t>□</w:t>
            </w:r>
            <w:r w:rsidRPr="00D54BFC">
              <w:rPr>
                <w:rFonts w:ascii="標楷體" w:eastAsia="標楷體" w:hAnsi="標楷體" w:hint="eastAsia"/>
                <w:szCs w:val="28"/>
              </w:rPr>
              <w:t>自學輔導法</w:t>
            </w:r>
            <w:r w:rsidRPr="00D54BFC">
              <w:rPr>
                <w:rFonts w:ascii="標楷體" w:eastAsia="標楷體" w:hAnsi="標楷體"/>
                <w:szCs w:val="28"/>
              </w:rPr>
              <w:tab/>
            </w:r>
            <w:r w:rsidRPr="00D54BFC">
              <w:rPr>
                <w:rFonts w:ascii="標楷體" w:eastAsia="標楷體" w:hAnsi="標楷體"/>
              </w:rPr>
              <w:t>□</w:t>
            </w:r>
            <w:r w:rsidRPr="00D54BFC">
              <w:rPr>
                <w:rFonts w:ascii="標楷體" w:eastAsia="標楷體" w:hAnsi="標楷體" w:hint="eastAsia"/>
                <w:szCs w:val="28"/>
              </w:rPr>
              <w:t>探究教學法</w:t>
            </w:r>
            <w:r w:rsidRPr="00D54BFC">
              <w:rPr>
                <w:rFonts w:ascii="標楷體" w:eastAsia="標楷體" w:hAnsi="標楷體"/>
                <w:szCs w:val="28"/>
              </w:rPr>
              <w:tab/>
            </w:r>
            <w:r w:rsidRPr="00D54BFC">
              <w:rPr>
                <w:rFonts w:ascii="標楷體" w:eastAsia="標楷體" w:hAnsi="標楷體"/>
              </w:rPr>
              <w:t>□</w:t>
            </w:r>
            <w:r w:rsidRPr="00D54BFC">
              <w:rPr>
                <w:rFonts w:ascii="標楷體" w:eastAsia="標楷體" w:hAnsi="標楷體" w:hint="eastAsia"/>
                <w:szCs w:val="28"/>
              </w:rPr>
              <w:t>編序教學法</w:t>
            </w:r>
          </w:p>
          <w:p w:rsidR="00FF3A76" w:rsidRPr="00D54BFC" w:rsidRDefault="00FF3A7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D54BFC">
              <w:rPr>
                <w:rFonts w:ascii="標楷體" w:eastAsia="標楷體" w:hAnsi="標楷體"/>
              </w:rPr>
              <w:t>□</w:t>
            </w:r>
            <w:r w:rsidRPr="00D54BFC">
              <w:rPr>
                <w:rFonts w:ascii="標楷體" w:eastAsia="標楷體" w:hAnsi="標楷體" w:hint="eastAsia"/>
                <w:szCs w:val="28"/>
              </w:rPr>
              <w:t>合作學習法</w:t>
            </w:r>
            <w:r w:rsidRPr="00D54BFC">
              <w:rPr>
                <w:rFonts w:ascii="標楷體" w:eastAsia="標楷體" w:hAnsi="標楷體"/>
              </w:rPr>
              <w:t>□</w:t>
            </w:r>
            <w:r w:rsidRPr="00D54BFC">
              <w:rPr>
                <w:rFonts w:ascii="標楷體" w:eastAsia="標楷體" w:hAnsi="標楷體" w:hint="eastAsia"/>
                <w:szCs w:val="28"/>
              </w:rPr>
              <w:t>價值澄清法</w:t>
            </w:r>
            <w:r w:rsidRPr="00D54BFC">
              <w:rPr>
                <w:rFonts w:ascii="標楷體" w:eastAsia="標楷體" w:hAnsi="標楷體"/>
                <w:szCs w:val="28"/>
              </w:rPr>
              <w:tab/>
            </w:r>
            <w:r w:rsidRPr="00D54BFC">
              <w:rPr>
                <w:rFonts w:ascii="標楷體" w:eastAsia="標楷體" w:hAnsi="標楷體"/>
              </w:rPr>
              <w:t>□</w:t>
            </w:r>
            <w:r w:rsidRPr="00D54BFC">
              <w:rPr>
                <w:rFonts w:ascii="標楷體" w:eastAsia="標楷體" w:hAnsi="標楷體" w:hint="eastAsia"/>
                <w:szCs w:val="28"/>
              </w:rPr>
              <w:t>角色扮演法</w:t>
            </w:r>
            <w:r w:rsidRPr="00D54BFC">
              <w:rPr>
                <w:rFonts w:ascii="標楷體" w:eastAsia="標楷體" w:hAnsi="標楷體"/>
                <w:szCs w:val="28"/>
              </w:rPr>
              <w:tab/>
            </w:r>
          </w:p>
          <w:p w:rsidR="00FF3A76" w:rsidRPr="00D54BFC" w:rsidRDefault="00FF3A7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D54BFC">
              <w:rPr>
                <w:rFonts w:ascii="標楷體" w:eastAsia="標楷體" w:hAnsi="標楷體"/>
              </w:rPr>
              <w:t>□</w:t>
            </w:r>
            <w:r w:rsidRPr="00D54BFC">
              <w:rPr>
                <w:rFonts w:ascii="標楷體" w:eastAsia="標楷體" w:hAnsi="標楷體" w:hint="eastAsia"/>
                <w:szCs w:val="28"/>
              </w:rPr>
              <w:t>問題解決教學法</w:t>
            </w:r>
            <w:r w:rsidR="00B175C0" w:rsidRPr="00D54BFC">
              <w:rPr>
                <w:rFonts w:ascii="標楷體" w:eastAsia="標楷體" w:hAnsi="標楷體" w:hint="eastAsia"/>
                <w:sz w:val="22"/>
              </w:rPr>
              <w:t>█</w:t>
            </w:r>
            <w:r w:rsidRPr="00D54BFC">
              <w:rPr>
                <w:rFonts w:ascii="標楷體" w:eastAsia="標楷體" w:hAnsi="標楷體" w:hint="eastAsia"/>
              </w:rPr>
              <w:t>其他：</w:t>
            </w:r>
            <w:r w:rsidR="00B175C0" w:rsidRPr="00D54BFC">
              <w:rPr>
                <w:rFonts w:ascii="標楷體" w:eastAsia="標楷體" w:hAnsi="標楷體" w:hint="eastAsia"/>
                <w:u w:val="single"/>
              </w:rPr>
              <w:t>差異化教學</w:t>
            </w:r>
            <w:r w:rsidRPr="00D54BFC">
              <w:rPr>
                <w:rFonts w:ascii="標楷體" w:eastAsia="標楷體" w:hAnsi="標楷體" w:hint="eastAsia"/>
                <w:u w:val="single"/>
              </w:rPr>
              <w:t xml:space="preserve">             </w:t>
            </w:r>
          </w:p>
          <w:p w:rsidR="00FF3A76" w:rsidRPr="00D54BFC" w:rsidRDefault="00FF3A7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54BFC">
              <w:rPr>
                <w:rFonts w:ascii="標楷體" w:eastAsia="標楷體" w:hAnsi="標楷體" w:hint="eastAsia"/>
                <w:sz w:val="28"/>
                <w:szCs w:val="28"/>
              </w:rPr>
              <w:t>3.教學調整</w:t>
            </w:r>
          </w:p>
          <w:p w:rsidR="00FF3A76" w:rsidRPr="00D54BFC" w:rsidRDefault="00CD0852" w:rsidP="00FF3A76">
            <w:pPr>
              <w:spacing w:line="320" w:lineRule="exact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 w:hint="eastAsia"/>
                <w:sz w:val="22"/>
              </w:rPr>
              <w:t>█</w:t>
            </w:r>
            <w:r w:rsidR="00FF3A76" w:rsidRPr="00D54BFC">
              <w:rPr>
                <w:rFonts w:ascii="標楷體" w:eastAsia="標楷體" w:hAnsi="標楷體" w:hint="eastAsia"/>
              </w:rPr>
              <w:t>簡化</w:t>
            </w:r>
            <w:r w:rsidR="00FF3A76" w:rsidRPr="00D54BFC">
              <w:rPr>
                <w:rFonts w:ascii="標楷體" w:eastAsia="標楷體" w:hAnsi="標楷體"/>
              </w:rPr>
              <w:tab/>
            </w:r>
            <w:r w:rsidRPr="00D54BFC">
              <w:rPr>
                <w:rFonts w:ascii="標楷體" w:eastAsia="標楷體" w:hAnsi="標楷體" w:hint="eastAsia"/>
                <w:sz w:val="22"/>
              </w:rPr>
              <w:t>█</w:t>
            </w:r>
            <w:r w:rsidR="00FF3A76" w:rsidRPr="00D54BFC">
              <w:rPr>
                <w:rFonts w:ascii="標楷體" w:eastAsia="標楷體" w:hAnsi="標楷體" w:hint="eastAsia"/>
              </w:rPr>
              <w:t>減量</w:t>
            </w:r>
            <w:r w:rsidR="00FF3A76" w:rsidRPr="00D54BFC">
              <w:rPr>
                <w:rFonts w:ascii="標楷體" w:eastAsia="標楷體" w:hAnsi="標楷體"/>
              </w:rPr>
              <w:tab/>
            </w:r>
            <w:r w:rsidRPr="00D54BFC">
              <w:rPr>
                <w:rFonts w:ascii="標楷體" w:eastAsia="標楷體" w:hAnsi="標楷體" w:hint="eastAsia"/>
                <w:sz w:val="22"/>
              </w:rPr>
              <w:t>█</w:t>
            </w:r>
            <w:r w:rsidR="00FF3A76" w:rsidRPr="00D54BFC">
              <w:rPr>
                <w:rFonts w:ascii="標楷體" w:eastAsia="標楷體" w:hAnsi="標楷體" w:hint="eastAsia"/>
              </w:rPr>
              <w:t>分解</w:t>
            </w:r>
            <w:r w:rsidR="00FF3A76" w:rsidRPr="00D54BFC">
              <w:rPr>
                <w:rFonts w:ascii="標楷體" w:eastAsia="標楷體" w:hAnsi="標楷體"/>
              </w:rPr>
              <w:tab/>
            </w:r>
            <w:r w:rsidR="00FF3A76" w:rsidRPr="00D54BFC">
              <w:rPr>
                <w:rFonts w:ascii="標楷體" w:eastAsia="標楷體" w:hAnsi="標楷體" w:hint="eastAsia"/>
              </w:rPr>
              <w:t>□替代</w:t>
            </w:r>
            <w:r w:rsidR="00FF3A76" w:rsidRPr="00D54BFC">
              <w:rPr>
                <w:rFonts w:ascii="標楷體" w:eastAsia="標楷體" w:hAnsi="標楷體"/>
              </w:rPr>
              <w:tab/>
            </w:r>
            <w:r w:rsidR="00FF3A76" w:rsidRPr="00D54BFC">
              <w:rPr>
                <w:rFonts w:ascii="標楷體" w:eastAsia="標楷體" w:hAnsi="標楷體" w:hint="eastAsia"/>
              </w:rPr>
              <w:t>□重整</w:t>
            </w:r>
          </w:p>
          <w:p w:rsidR="00FF3A76" w:rsidRPr="00D54BFC" w:rsidRDefault="00FF3A7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D54BFC">
              <w:rPr>
                <w:rFonts w:ascii="標楷體" w:eastAsia="標楷體" w:hAnsi="標楷體" w:hint="eastAsia"/>
              </w:rPr>
              <w:t>□加深</w:t>
            </w:r>
            <w:r w:rsidRPr="00D54BFC">
              <w:rPr>
                <w:rFonts w:ascii="標楷體" w:eastAsia="標楷體" w:hAnsi="標楷體"/>
              </w:rPr>
              <w:tab/>
            </w:r>
            <w:r w:rsidRPr="00D54BFC">
              <w:rPr>
                <w:rFonts w:ascii="標楷體" w:eastAsia="標楷體" w:hAnsi="標楷體" w:hint="eastAsia"/>
              </w:rPr>
              <w:t>□加廣</w:t>
            </w:r>
            <w:r w:rsidRPr="00D54BFC">
              <w:rPr>
                <w:rFonts w:ascii="標楷體" w:eastAsia="標楷體" w:hAnsi="標楷體"/>
              </w:rPr>
              <w:tab/>
            </w:r>
            <w:r w:rsidRPr="00D54BFC">
              <w:rPr>
                <w:rFonts w:ascii="標楷體" w:eastAsia="標楷體" w:hAnsi="標楷體" w:hint="eastAsia"/>
              </w:rPr>
              <w:t>□加速</w:t>
            </w:r>
            <w:r w:rsidRPr="00D54BFC">
              <w:rPr>
                <w:rFonts w:ascii="標楷體" w:eastAsia="標楷體" w:hAnsi="標楷體"/>
              </w:rPr>
              <w:tab/>
            </w:r>
            <w:r w:rsidRPr="00D54BFC">
              <w:rPr>
                <w:rFonts w:ascii="標楷體" w:eastAsia="標楷體" w:hAnsi="標楷體" w:hint="eastAsia"/>
              </w:rPr>
              <w:t>□濃縮</w:t>
            </w:r>
            <w:r w:rsidRPr="00D54BFC">
              <w:rPr>
                <w:rFonts w:ascii="標楷體" w:eastAsia="標楷體" w:hAnsi="標楷體"/>
              </w:rPr>
              <w:tab/>
            </w:r>
            <w:r w:rsidRPr="00D54BFC">
              <w:rPr>
                <w:rFonts w:ascii="標楷體" w:eastAsia="標楷體" w:hAnsi="標楷體" w:hint="eastAsia"/>
              </w:rPr>
              <w:t>□其他：</w:t>
            </w:r>
            <w:r w:rsidRPr="00D54BFC">
              <w:rPr>
                <w:rFonts w:ascii="標楷體" w:eastAsia="標楷體" w:hAnsi="標楷體" w:hint="eastAsia"/>
                <w:u w:val="single"/>
              </w:rPr>
              <w:t xml:space="preserve">                 </w:t>
            </w:r>
          </w:p>
          <w:p w:rsidR="00FF3A76" w:rsidRPr="00D54BFC" w:rsidRDefault="00FF3A7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54BFC">
              <w:rPr>
                <w:rFonts w:ascii="標楷體" w:eastAsia="標楷體" w:hAnsi="標楷體" w:hint="eastAsia"/>
                <w:sz w:val="28"/>
                <w:szCs w:val="28"/>
              </w:rPr>
              <w:t>4.教學評量</w:t>
            </w:r>
          </w:p>
          <w:p w:rsidR="00FF3A76" w:rsidRPr="00D54BFC" w:rsidRDefault="00CD0852" w:rsidP="00FF3A76">
            <w:pPr>
              <w:pStyle w:val="Web"/>
              <w:spacing w:line="320" w:lineRule="exact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 w:hint="eastAsia"/>
                <w:sz w:val="22"/>
              </w:rPr>
              <w:t>█</w:t>
            </w:r>
            <w:r w:rsidR="00FF3A76" w:rsidRPr="00D54BFC">
              <w:rPr>
                <w:rFonts w:ascii="標楷體" w:eastAsia="標楷體" w:hAnsi="標楷體" w:hint="eastAsia"/>
              </w:rPr>
              <w:t>紙筆測驗</w:t>
            </w:r>
            <w:r w:rsidR="00FF3A76" w:rsidRPr="00D54BFC">
              <w:rPr>
                <w:rFonts w:ascii="標楷體" w:eastAsia="標楷體" w:hAnsi="標楷體"/>
              </w:rPr>
              <w:tab/>
            </w:r>
            <w:r w:rsidRPr="00D54BFC">
              <w:rPr>
                <w:rFonts w:ascii="標楷體" w:eastAsia="標楷體" w:hAnsi="標楷體" w:hint="eastAsia"/>
                <w:sz w:val="22"/>
              </w:rPr>
              <w:t>█</w:t>
            </w:r>
            <w:r w:rsidR="00FF3A76" w:rsidRPr="00D54BFC">
              <w:rPr>
                <w:rFonts w:ascii="標楷體" w:eastAsia="標楷體" w:hAnsi="標楷體" w:hint="eastAsia"/>
              </w:rPr>
              <w:t>口頭測驗</w:t>
            </w:r>
            <w:r w:rsidR="00FF3A76" w:rsidRPr="00D54BFC">
              <w:rPr>
                <w:rFonts w:ascii="標楷體" w:eastAsia="標楷體" w:hAnsi="標楷體"/>
              </w:rPr>
              <w:tab/>
            </w:r>
            <w:r w:rsidR="00FF3A76" w:rsidRPr="00D54BFC">
              <w:rPr>
                <w:rFonts w:ascii="標楷體" w:eastAsia="標楷體" w:hAnsi="標楷體" w:hint="eastAsia"/>
              </w:rPr>
              <w:t>□指認</w:t>
            </w:r>
            <w:r w:rsidR="00FF3A76" w:rsidRPr="00D54BFC">
              <w:rPr>
                <w:rFonts w:ascii="標楷體" w:eastAsia="標楷體" w:hAnsi="標楷體"/>
              </w:rPr>
              <w:tab/>
            </w:r>
            <w:r w:rsidR="00FF3A76" w:rsidRPr="00D54BFC">
              <w:rPr>
                <w:rFonts w:ascii="標楷體" w:eastAsia="標楷體" w:hAnsi="標楷體"/>
              </w:rPr>
              <w:tab/>
            </w:r>
            <w:r w:rsidRPr="00D54BFC">
              <w:rPr>
                <w:rFonts w:ascii="標楷體" w:eastAsia="標楷體" w:hAnsi="標楷體" w:hint="eastAsia"/>
                <w:sz w:val="22"/>
              </w:rPr>
              <w:t>█</w:t>
            </w:r>
            <w:r w:rsidR="00FF3A76" w:rsidRPr="00D54BFC">
              <w:rPr>
                <w:rFonts w:ascii="標楷體" w:eastAsia="標楷體" w:hAnsi="標楷體" w:hint="eastAsia"/>
              </w:rPr>
              <w:t>觀察評量</w:t>
            </w:r>
          </w:p>
          <w:p w:rsidR="00221999" w:rsidRPr="00D54BFC" w:rsidRDefault="00CD0852" w:rsidP="00FF3A76">
            <w:pPr>
              <w:pStyle w:val="Web"/>
              <w:spacing w:line="320" w:lineRule="exact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 w:hint="eastAsia"/>
                <w:sz w:val="22"/>
              </w:rPr>
              <w:lastRenderedPageBreak/>
              <w:t>█</w:t>
            </w:r>
            <w:r w:rsidR="00FF3A76" w:rsidRPr="00D54BFC">
              <w:rPr>
                <w:rFonts w:ascii="標楷體" w:eastAsia="標楷體" w:hAnsi="標楷體" w:hint="eastAsia"/>
              </w:rPr>
              <w:t>實作評量</w:t>
            </w:r>
            <w:r w:rsidR="00FF3A76" w:rsidRPr="00D54BFC">
              <w:rPr>
                <w:rFonts w:ascii="標楷體" w:eastAsia="標楷體" w:hAnsi="標楷體"/>
              </w:rPr>
              <w:tab/>
            </w:r>
            <w:r w:rsidR="00FF3A76" w:rsidRPr="00D54BFC">
              <w:rPr>
                <w:rFonts w:ascii="標楷體" w:eastAsia="標楷體" w:hAnsi="標楷體" w:hint="eastAsia"/>
              </w:rPr>
              <w:t>□檔案評量</w:t>
            </w:r>
            <w:r w:rsidR="00FF3A76" w:rsidRPr="00D54BFC">
              <w:rPr>
                <w:rFonts w:ascii="標楷體" w:eastAsia="標楷體" w:hAnsi="標楷體"/>
              </w:rPr>
              <w:tab/>
            </w:r>
            <w:r w:rsidR="00FF3A76" w:rsidRPr="00D54BFC">
              <w:rPr>
                <w:rFonts w:ascii="標楷體" w:eastAsia="標楷體" w:hAnsi="標楷體" w:hint="eastAsia"/>
              </w:rPr>
              <w:t>□同儕互評</w:t>
            </w:r>
            <w:r w:rsidR="00FF3A76" w:rsidRPr="00D54BFC">
              <w:rPr>
                <w:rFonts w:ascii="標楷體" w:eastAsia="標楷體" w:hAnsi="標楷體"/>
              </w:rPr>
              <w:tab/>
            </w:r>
            <w:r w:rsidR="00FF3A76" w:rsidRPr="00D54BFC">
              <w:rPr>
                <w:rFonts w:ascii="標楷體" w:eastAsia="標楷體" w:hAnsi="標楷體" w:hint="eastAsia"/>
              </w:rPr>
              <w:t>□自我評量</w:t>
            </w:r>
          </w:p>
          <w:p w:rsidR="009B4274" w:rsidRPr="00D54BFC" w:rsidRDefault="009B4274" w:rsidP="00C57A7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54BFC">
              <w:rPr>
                <w:rFonts w:ascii="標楷體" w:eastAsia="標楷體" w:hAnsi="標楷體" w:hint="eastAsia"/>
                <w:sz w:val="28"/>
                <w:szCs w:val="28"/>
              </w:rPr>
              <w:t>5.其他</w:t>
            </w:r>
          </w:p>
          <w:p w:rsidR="009B4274" w:rsidRPr="00D54BFC" w:rsidRDefault="0050042B" w:rsidP="00A15C00">
            <w:pPr>
              <w:pStyle w:val="Web"/>
              <w:spacing w:line="320" w:lineRule="exact"/>
              <w:rPr>
                <w:rFonts w:ascii="標楷體" w:eastAsia="標楷體" w:hAnsi="標楷體"/>
                <w:i/>
                <w:sz w:val="22"/>
              </w:rPr>
            </w:pPr>
            <w:r w:rsidRPr="00D54BFC">
              <w:rPr>
                <w:rFonts w:ascii="標楷體" w:eastAsia="標楷體" w:hAnsi="標楷體" w:hint="eastAsia"/>
              </w:rPr>
              <w:t>線上教學時</w:t>
            </w:r>
            <w:r w:rsidR="00D81A48" w:rsidRPr="00D54BFC">
              <w:rPr>
                <w:rFonts w:ascii="標楷體" w:eastAsia="標楷體" w:hAnsi="標楷體" w:hint="eastAsia"/>
              </w:rPr>
              <w:t>讓學生藉由手機、筆電或平板操作電子書進行學習，採活動趣味化</w:t>
            </w:r>
            <w:r w:rsidR="00D81A48" w:rsidRPr="00D54BFC">
              <w:rPr>
                <w:rFonts w:ascii="標楷體" w:eastAsia="標楷體" w:hAnsi="標楷體" w:hint="eastAsia"/>
                <w:iCs/>
              </w:rPr>
              <w:t>、分散學習、分段學習、直接教學與立即回饋等教學方法。</w:t>
            </w:r>
            <w:r w:rsidR="009B6DB7" w:rsidRPr="00D54BFC">
              <w:rPr>
                <w:rFonts w:ascii="標楷體" w:eastAsia="標楷體" w:hAnsi="標楷體" w:hint="eastAsia"/>
                <w:iCs/>
              </w:rPr>
              <w:t>並</w:t>
            </w:r>
            <w:r w:rsidRPr="00D54BFC">
              <w:rPr>
                <w:rFonts w:ascii="標楷體" w:eastAsia="標楷體" w:hAnsi="標楷體" w:hint="eastAsia"/>
              </w:rPr>
              <w:t>採用g</w:t>
            </w:r>
            <w:r w:rsidRPr="00D54BFC">
              <w:rPr>
                <w:rFonts w:ascii="標楷體" w:eastAsia="標楷體" w:hAnsi="標楷體"/>
              </w:rPr>
              <w:t>oogle classroom上的</w:t>
            </w:r>
            <w:r w:rsidR="00D81A48" w:rsidRPr="00D54BFC">
              <w:rPr>
                <w:rFonts w:ascii="標楷體" w:eastAsia="標楷體" w:hAnsi="標楷體"/>
              </w:rPr>
              <w:t>自編</w:t>
            </w:r>
            <w:r w:rsidR="00FF4C37" w:rsidRPr="00D54BFC">
              <w:rPr>
                <w:rFonts w:ascii="標楷體" w:eastAsia="標楷體" w:hAnsi="標楷體"/>
              </w:rPr>
              <w:t>線上</w:t>
            </w:r>
            <w:r w:rsidRPr="00D54BFC">
              <w:rPr>
                <w:rFonts w:ascii="標楷體" w:eastAsia="標楷體" w:hAnsi="標楷體"/>
              </w:rPr>
              <w:t>評量</w:t>
            </w:r>
            <w:r w:rsidR="00150A25" w:rsidRPr="00D54BFC">
              <w:rPr>
                <w:rFonts w:ascii="標楷體" w:eastAsia="標楷體" w:hAnsi="標楷體"/>
              </w:rPr>
              <w:t>。</w:t>
            </w:r>
          </w:p>
        </w:tc>
      </w:tr>
      <w:tr w:rsidR="00D54BFC" w:rsidRPr="00D54BFC" w:rsidTr="00FF3A76">
        <w:tc>
          <w:tcPr>
            <w:tcW w:w="9748" w:type="dxa"/>
            <w:gridSpan w:val="8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291028" w:rsidRPr="00D54BFC" w:rsidRDefault="00291028" w:rsidP="00E50CD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54BFC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第一學期</w:t>
            </w:r>
          </w:p>
        </w:tc>
      </w:tr>
      <w:tr w:rsidR="00D54BFC" w:rsidRPr="00D54BFC" w:rsidTr="00996982">
        <w:tc>
          <w:tcPr>
            <w:tcW w:w="889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C412D0" w:rsidRPr="00D54BFC" w:rsidRDefault="00C412D0" w:rsidP="0029102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54BFC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2905" w:type="dxa"/>
            <w:gridSpan w:val="2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C412D0" w:rsidRPr="00D54BFC" w:rsidRDefault="00C412D0" w:rsidP="00FF3A7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54BFC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</w:tc>
        <w:tc>
          <w:tcPr>
            <w:tcW w:w="5954" w:type="dxa"/>
            <w:gridSpan w:val="5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C412D0" w:rsidRPr="00D54BFC" w:rsidRDefault="00C412D0" w:rsidP="00E50CD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54BFC">
              <w:rPr>
                <w:rFonts w:ascii="標楷體" w:eastAsia="標楷體" w:hAnsi="標楷體" w:hint="eastAsia"/>
                <w:b/>
                <w:sz w:val="28"/>
                <w:szCs w:val="28"/>
              </w:rPr>
              <w:t>單元目標</w:t>
            </w:r>
          </w:p>
        </w:tc>
      </w:tr>
      <w:tr w:rsidR="00D54BFC" w:rsidRPr="00D54BFC" w:rsidTr="00996982">
        <w:trPr>
          <w:trHeight w:val="1393"/>
        </w:trPr>
        <w:tc>
          <w:tcPr>
            <w:tcW w:w="889" w:type="dxa"/>
            <w:tcBorders>
              <w:top w:val="single" w:sz="4" w:space="0" w:color="auto"/>
            </w:tcBorders>
            <w:vAlign w:val="center"/>
          </w:tcPr>
          <w:p w:rsidR="00C8146F" w:rsidRPr="00D54BFC" w:rsidRDefault="00C8146F" w:rsidP="00C8146F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54BFC">
              <w:rPr>
                <w:rFonts w:ascii="標楷體" w:eastAsia="標楷體" w:hAnsi="標楷體" w:hint="eastAsia"/>
                <w:b/>
              </w:rPr>
              <w:t>1-4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:rsidR="00C8146F" w:rsidRPr="00D54BFC" w:rsidRDefault="00C8146F" w:rsidP="00CF49AF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一、乘法公式與多項式</w:t>
            </w:r>
          </w:p>
          <w:p w:rsidR="00C8146F" w:rsidRPr="00D54BFC" w:rsidRDefault="00C8146F" w:rsidP="00CF49AF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1-1乘法公式</w:t>
            </w:r>
          </w:p>
          <w:p w:rsidR="00C8146F" w:rsidRPr="00D54BFC" w:rsidRDefault="00C8146F" w:rsidP="00CF49AF">
            <w:pPr>
              <w:snapToGrid w:val="0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1-2多項式與其加減運算</w:t>
            </w:r>
          </w:p>
          <w:p w:rsidR="00C8146F" w:rsidRPr="00D54BFC" w:rsidRDefault="00C8146F" w:rsidP="00CF49AF">
            <w:pPr>
              <w:snapToGrid w:val="0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1-3多項式的乘除運算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</w:tcBorders>
            <w:vAlign w:val="center"/>
          </w:tcPr>
          <w:p w:rsidR="00C8146F" w:rsidRPr="00D54BFC" w:rsidRDefault="00C8146F" w:rsidP="00FA2AFF">
            <w:pPr>
              <w:pStyle w:val="a7"/>
              <w:numPr>
                <w:ilvl w:val="0"/>
                <w:numId w:val="32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能理解(a＋b)(c＋d)的算法。</w:t>
            </w:r>
          </w:p>
          <w:p w:rsidR="00C8146F" w:rsidRDefault="00C8146F" w:rsidP="00B7370F">
            <w:pPr>
              <w:pStyle w:val="a7"/>
              <w:numPr>
                <w:ilvl w:val="0"/>
                <w:numId w:val="32"/>
              </w:numPr>
              <w:snapToGrid w:val="0"/>
              <w:ind w:leftChars="0"/>
              <w:rPr>
                <w:rFonts w:ascii="標楷體" w:eastAsia="標楷體" w:hAnsi="標楷體" w:hint="eastAsia"/>
              </w:rPr>
            </w:pPr>
            <w:r w:rsidRPr="00D54BFC">
              <w:rPr>
                <w:rFonts w:ascii="標楷體" w:eastAsia="標楷體" w:hAnsi="標楷體"/>
              </w:rPr>
              <w:t>能理解二次式的乘法公式，如：(a＋b)</w:t>
            </w:r>
            <w:r w:rsidRPr="00D54BFC">
              <w:rPr>
                <w:rFonts w:ascii="標楷體" w:eastAsia="標楷體" w:hAnsi="標楷體"/>
                <w:vertAlign w:val="superscript"/>
              </w:rPr>
              <w:t>2</w:t>
            </w:r>
            <w:r w:rsidRPr="00D54BFC">
              <w:rPr>
                <w:rFonts w:ascii="標楷體" w:eastAsia="標楷體" w:hAnsi="標楷體"/>
              </w:rPr>
              <w:t>、(a－b)</w:t>
            </w:r>
            <w:r w:rsidRPr="00D54BFC">
              <w:rPr>
                <w:rFonts w:ascii="標楷體" w:eastAsia="標楷體" w:hAnsi="標楷體"/>
                <w:vertAlign w:val="superscript"/>
              </w:rPr>
              <w:t>2</w:t>
            </w:r>
            <w:r w:rsidRPr="00D54BFC">
              <w:rPr>
                <w:rFonts w:ascii="標楷體" w:eastAsia="標楷體" w:hAnsi="標楷體"/>
              </w:rPr>
              <w:t>、(a＋b)(a－b)。</w:t>
            </w:r>
          </w:p>
          <w:p w:rsidR="00C17A2C" w:rsidRPr="00D54BFC" w:rsidRDefault="00C17A2C" w:rsidP="00B7370F">
            <w:pPr>
              <w:pStyle w:val="a7"/>
              <w:numPr>
                <w:ilvl w:val="0"/>
                <w:numId w:val="32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能學會驗證計算的結果</w:t>
            </w:r>
          </w:p>
        </w:tc>
      </w:tr>
      <w:tr w:rsidR="00D54BFC" w:rsidRPr="00D54BFC" w:rsidTr="00996982">
        <w:trPr>
          <w:trHeight w:val="1114"/>
        </w:trPr>
        <w:tc>
          <w:tcPr>
            <w:tcW w:w="889" w:type="dxa"/>
            <w:tcBorders>
              <w:top w:val="single" w:sz="4" w:space="0" w:color="auto"/>
            </w:tcBorders>
            <w:vAlign w:val="center"/>
          </w:tcPr>
          <w:p w:rsidR="00FA2AFF" w:rsidRPr="00D54BFC" w:rsidRDefault="00FA2AFF" w:rsidP="008F65D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54BFC">
              <w:rPr>
                <w:rFonts w:ascii="標楷體" w:eastAsia="標楷體" w:hAnsi="標楷體" w:hint="eastAsia"/>
                <w:b/>
              </w:rPr>
              <w:t>5-7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:rsidR="00FA2AFF" w:rsidRPr="00D54BFC" w:rsidRDefault="00FA2AFF" w:rsidP="00FA2AFF">
            <w:pPr>
              <w:spacing w:afterLines="15" w:after="54" w:line="280" w:lineRule="exact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二、平方根與畢氏定理</w:t>
            </w:r>
          </w:p>
          <w:p w:rsidR="00FA2AFF" w:rsidRPr="00D54BFC" w:rsidRDefault="00FA2AFF" w:rsidP="00CF49AF">
            <w:pPr>
              <w:spacing w:afterLines="15" w:after="54" w:line="280" w:lineRule="exact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2-1平方根與近似值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</w:tcBorders>
            <w:vAlign w:val="center"/>
          </w:tcPr>
          <w:p w:rsidR="00FA2AFF" w:rsidRPr="00D54BFC" w:rsidRDefault="00FA2AFF" w:rsidP="00FA2AFF">
            <w:pPr>
              <w:pStyle w:val="a7"/>
              <w:numPr>
                <w:ilvl w:val="0"/>
                <w:numId w:val="34"/>
              </w:numPr>
              <w:spacing w:afterLines="15" w:after="54" w:line="280" w:lineRule="exact"/>
              <w:ind w:leftChars="0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能理解</w:t>
            </w:r>
            <w:r w:rsidRPr="00D54BFC">
              <w:rPr>
                <w:rFonts w:ascii="標楷體" w:eastAsia="標楷體" w:hAnsi="標楷體"/>
              </w:rPr>
              <w:fldChar w:fldCharType="begin"/>
            </w:r>
            <w:r w:rsidRPr="00D54BFC">
              <w:rPr>
                <w:rFonts w:ascii="標楷體" w:eastAsia="標楷體" w:hAnsi="標楷體"/>
              </w:rPr>
              <w:instrText xml:space="preserve"> eq \r(,a)</w:instrText>
            </w:r>
            <w:r w:rsidRPr="00D54BFC">
              <w:rPr>
                <w:rFonts w:ascii="標楷體" w:eastAsia="標楷體" w:hAnsi="標楷體"/>
              </w:rPr>
              <w:fldChar w:fldCharType="end"/>
            </w:r>
            <w:r w:rsidRPr="00D54BFC">
              <w:rPr>
                <w:rFonts w:ascii="標楷體" w:eastAsia="標楷體" w:hAnsi="標楷體"/>
              </w:rPr>
              <w:t>僅在a不為負數時才有意義。</w:t>
            </w:r>
          </w:p>
          <w:p w:rsidR="00FA2AFF" w:rsidRPr="00D54BFC" w:rsidRDefault="00FA2AFF" w:rsidP="00FA2AFF">
            <w:pPr>
              <w:pStyle w:val="a7"/>
              <w:numPr>
                <w:ilvl w:val="0"/>
                <w:numId w:val="34"/>
              </w:numPr>
              <w:spacing w:afterLines="15" w:after="54" w:line="280" w:lineRule="exact"/>
              <w:ind w:leftChars="0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能以十分逼近法求</w:t>
            </w:r>
            <w:r w:rsidRPr="00D54BFC">
              <w:rPr>
                <w:rFonts w:ascii="標楷體" w:eastAsia="標楷體" w:hAnsi="標楷體"/>
              </w:rPr>
              <w:fldChar w:fldCharType="begin"/>
            </w:r>
            <w:r w:rsidRPr="00D54BFC">
              <w:rPr>
                <w:rFonts w:ascii="標楷體" w:eastAsia="標楷體" w:hAnsi="標楷體"/>
              </w:rPr>
              <w:instrText xml:space="preserve"> eq \r(,a)</w:instrText>
            </w:r>
            <w:r w:rsidRPr="00D54BFC">
              <w:rPr>
                <w:rFonts w:ascii="標楷體" w:eastAsia="標楷體" w:hAnsi="標楷體"/>
              </w:rPr>
              <w:fldChar w:fldCharType="end"/>
            </w:r>
            <w:r w:rsidRPr="00D54BFC">
              <w:rPr>
                <w:rFonts w:ascii="標楷體" w:eastAsia="標楷體" w:hAnsi="標楷體"/>
              </w:rPr>
              <w:t xml:space="preserve"> (a為正整數) 的近似值。</w:t>
            </w:r>
          </w:p>
          <w:p w:rsidR="00FA2AFF" w:rsidRDefault="00FA2AFF" w:rsidP="00FA2AFF">
            <w:pPr>
              <w:pStyle w:val="a7"/>
              <w:numPr>
                <w:ilvl w:val="0"/>
                <w:numId w:val="34"/>
              </w:numPr>
              <w:spacing w:afterLines="15" w:after="54" w:line="280" w:lineRule="exact"/>
              <w:ind w:leftChars="0"/>
              <w:rPr>
                <w:rFonts w:ascii="標楷體" w:eastAsia="標楷體" w:hAnsi="標楷體" w:hint="eastAsia"/>
              </w:rPr>
            </w:pPr>
            <w:r w:rsidRPr="00D54BFC">
              <w:rPr>
                <w:rFonts w:ascii="標楷體" w:eastAsia="標楷體" w:hAnsi="標楷體"/>
              </w:rPr>
              <w:t>能了解二次方根的意義並用「√」表示。</w:t>
            </w:r>
          </w:p>
          <w:p w:rsidR="00F93B16" w:rsidRPr="00D54BFC" w:rsidRDefault="00F93B16" w:rsidP="00FA2AFF">
            <w:pPr>
              <w:pStyle w:val="a7"/>
              <w:numPr>
                <w:ilvl w:val="0"/>
                <w:numId w:val="34"/>
              </w:numPr>
              <w:spacing w:afterLines="15" w:after="54" w:line="2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能正確完成課堂數學例題計算</w:t>
            </w:r>
          </w:p>
        </w:tc>
      </w:tr>
      <w:tr w:rsidR="00D54BFC" w:rsidRPr="00D54BFC" w:rsidTr="00996982">
        <w:trPr>
          <w:trHeight w:val="1121"/>
        </w:trPr>
        <w:tc>
          <w:tcPr>
            <w:tcW w:w="889" w:type="dxa"/>
            <w:tcBorders>
              <w:top w:val="single" w:sz="4" w:space="0" w:color="auto"/>
            </w:tcBorders>
            <w:vAlign w:val="center"/>
          </w:tcPr>
          <w:p w:rsidR="00FA2AFF" w:rsidRPr="00D54BFC" w:rsidRDefault="00FA2AFF" w:rsidP="003A741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54BFC">
              <w:rPr>
                <w:rFonts w:ascii="標楷體" w:eastAsia="標楷體" w:hAnsi="標楷體" w:hint="eastAsia"/>
                <w:b/>
              </w:rPr>
              <w:t>8-9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:rsidR="00FA2AFF" w:rsidRPr="00D54BFC" w:rsidRDefault="00FA2AFF" w:rsidP="00FA2AFF">
            <w:pPr>
              <w:spacing w:afterLines="15" w:after="54" w:line="280" w:lineRule="exact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二、平方根與畢氏定理</w:t>
            </w:r>
          </w:p>
          <w:p w:rsidR="00FA2AFF" w:rsidRPr="00D54BFC" w:rsidRDefault="00FA2AFF" w:rsidP="00CF49AF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2-2根式的運算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</w:tcBorders>
            <w:vAlign w:val="center"/>
          </w:tcPr>
          <w:p w:rsidR="00FA2AFF" w:rsidRPr="00D54BFC" w:rsidRDefault="00FA2AFF" w:rsidP="00CF49AF">
            <w:pPr>
              <w:snapToGrid w:val="0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1.</w:t>
            </w:r>
            <w:r w:rsidR="00C8146F" w:rsidRPr="00D54BFC">
              <w:rPr>
                <w:rFonts w:ascii="標楷體" w:eastAsia="標楷體" w:hAnsi="標楷體"/>
              </w:rPr>
              <w:t>能理解簡單的化簡根式</w:t>
            </w:r>
            <w:r w:rsidRPr="00D54BFC">
              <w:rPr>
                <w:rFonts w:ascii="標楷體" w:eastAsia="標楷體" w:hAnsi="標楷體"/>
              </w:rPr>
              <w:t>。</w:t>
            </w:r>
          </w:p>
          <w:p w:rsidR="00FA2AFF" w:rsidRPr="00D54BFC" w:rsidRDefault="00FA2AFF" w:rsidP="00CF49AF">
            <w:pPr>
              <w:snapToGrid w:val="0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2.</w:t>
            </w:r>
            <w:r w:rsidR="00C8146F" w:rsidRPr="00D54BFC">
              <w:rPr>
                <w:rFonts w:ascii="標楷體" w:eastAsia="標楷體" w:hAnsi="標楷體"/>
                <w:bCs/>
                <w:snapToGrid w:val="0"/>
                <w:sz w:val="26"/>
                <w:szCs w:val="20"/>
              </w:rPr>
              <w:t>理解平方根的意義及其記法。</w:t>
            </w:r>
          </w:p>
          <w:p w:rsidR="00FA2AFF" w:rsidRDefault="00FA2AFF" w:rsidP="00CF49AF">
            <w:pPr>
              <w:snapToGrid w:val="0"/>
              <w:spacing w:line="280" w:lineRule="atLeast"/>
              <w:rPr>
                <w:rFonts w:ascii="標楷體" w:eastAsia="標楷體" w:hAnsi="標楷體" w:hint="eastAsia"/>
                <w:bCs/>
                <w:snapToGrid w:val="0"/>
                <w:sz w:val="26"/>
                <w:szCs w:val="20"/>
              </w:rPr>
            </w:pPr>
            <w:r w:rsidRPr="00D54BFC">
              <w:rPr>
                <w:rFonts w:ascii="標楷體" w:eastAsia="標楷體" w:hAnsi="標楷體"/>
              </w:rPr>
              <w:t>3.</w:t>
            </w:r>
            <w:r w:rsidR="00C8146F" w:rsidRPr="00D54BFC">
              <w:rPr>
                <w:rFonts w:ascii="標楷體" w:eastAsia="標楷體" w:hAnsi="標楷體"/>
                <w:bCs/>
                <w:snapToGrid w:val="0"/>
                <w:sz w:val="26"/>
                <w:szCs w:val="20"/>
              </w:rPr>
              <w:t>能應用根式的運算規則進行根式的四則運算。</w:t>
            </w:r>
          </w:p>
          <w:p w:rsidR="002A43D3" w:rsidRPr="00D54BFC" w:rsidRDefault="002A43D3" w:rsidP="002A43D3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6"/>
                <w:szCs w:val="20"/>
              </w:rPr>
              <w:t>4.</w:t>
            </w:r>
            <w:r w:rsidRPr="002A43D3">
              <w:rPr>
                <w:rFonts w:ascii="標楷體" w:eastAsia="標楷體" w:hAnsi="標楷體" w:hint="eastAsia"/>
                <w:bCs/>
                <w:snapToGrid w:val="0"/>
                <w:sz w:val="26"/>
                <w:szCs w:val="20"/>
              </w:rPr>
              <w:t>能學會驗證計算的結果</w:t>
            </w:r>
          </w:p>
        </w:tc>
      </w:tr>
      <w:tr w:rsidR="00D54BFC" w:rsidRPr="00D54BFC" w:rsidTr="00996982">
        <w:trPr>
          <w:trHeight w:val="981"/>
        </w:trPr>
        <w:tc>
          <w:tcPr>
            <w:tcW w:w="889" w:type="dxa"/>
            <w:tcBorders>
              <w:top w:val="single" w:sz="4" w:space="0" w:color="auto"/>
            </w:tcBorders>
            <w:vAlign w:val="center"/>
          </w:tcPr>
          <w:p w:rsidR="00FA2AFF" w:rsidRPr="00D54BFC" w:rsidRDefault="00FA2AFF" w:rsidP="003A741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54BFC">
              <w:rPr>
                <w:rFonts w:ascii="標楷體" w:eastAsia="標楷體" w:hAnsi="標楷體" w:hint="eastAsia"/>
                <w:b/>
              </w:rPr>
              <w:t>10-13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:rsidR="00FA2AFF" w:rsidRPr="00D54BFC" w:rsidRDefault="00FA2AFF" w:rsidP="00CF49AF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二、平方根與畢氏定理</w:t>
            </w:r>
          </w:p>
          <w:p w:rsidR="00FA2AFF" w:rsidRPr="00D54BFC" w:rsidRDefault="00FA2AFF" w:rsidP="00CF49AF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2-3畢氏定理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</w:tcBorders>
            <w:vAlign w:val="center"/>
          </w:tcPr>
          <w:p w:rsidR="00C8146F" w:rsidRPr="00D54BFC" w:rsidRDefault="00C8146F" w:rsidP="00996982">
            <w:pPr>
              <w:snapToGrid w:val="0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 xml:space="preserve"> </w:t>
            </w:r>
            <w:r w:rsidR="00FA2AFF" w:rsidRPr="00D54BFC">
              <w:rPr>
                <w:rFonts w:ascii="標楷體" w:eastAsia="標楷體" w:hAnsi="標楷體"/>
              </w:rPr>
              <w:t>能理解畢氏定理，並能介紹其在生活中的應用。</w:t>
            </w:r>
          </w:p>
          <w:p w:rsidR="00FA2AFF" w:rsidRPr="00D54BFC" w:rsidRDefault="00FA2AFF" w:rsidP="00C8146F">
            <w:pPr>
              <w:pStyle w:val="a7"/>
              <w:numPr>
                <w:ilvl w:val="0"/>
                <w:numId w:val="38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能計算平面上兩相異點的距離。</w:t>
            </w:r>
          </w:p>
          <w:p w:rsidR="00B5244A" w:rsidRPr="002A43D3" w:rsidRDefault="00B5244A" w:rsidP="00C8146F">
            <w:pPr>
              <w:pStyle w:val="a7"/>
              <w:numPr>
                <w:ilvl w:val="0"/>
                <w:numId w:val="38"/>
              </w:numPr>
              <w:snapToGrid w:val="0"/>
              <w:spacing w:line="280" w:lineRule="atLeast"/>
              <w:ind w:leftChars="0"/>
              <w:rPr>
                <w:rFonts w:ascii="標楷體" w:eastAsia="標楷體" w:hAnsi="標楷體" w:hint="eastAsia"/>
              </w:rPr>
            </w:pPr>
            <w:r w:rsidRPr="00D54BFC">
              <w:rPr>
                <w:rFonts w:ascii="標楷體" w:eastAsia="標楷體" w:hAnsi="標楷體"/>
              </w:rPr>
              <w:t>能</w:t>
            </w:r>
            <w:r w:rsidRPr="00D54BFC">
              <w:rPr>
                <w:rFonts w:ascii="標楷體" w:eastAsia="標楷體" w:hAnsi="標楷體"/>
                <w:bCs/>
                <w:snapToGrid w:val="0"/>
                <w:sz w:val="26"/>
                <w:szCs w:val="20"/>
              </w:rPr>
              <w:t>應用畢氏定理，求直角三角形中斜邊上的高。</w:t>
            </w:r>
          </w:p>
          <w:p w:rsidR="002A43D3" w:rsidRPr="00D54BFC" w:rsidRDefault="002A43D3" w:rsidP="002A43D3">
            <w:pPr>
              <w:pStyle w:val="a7"/>
              <w:numPr>
                <w:ilvl w:val="0"/>
                <w:numId w:val="38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</w:t>
            </w:r>
            <w:r w:rsidRPr="002A43D3">
              <w:rPr>
                <w:rFonts w:ascii="標楷體" w:eastAsia="標楷體" w:hAnsi="標楷體" w:hint="eastAsia"/>
              </w:rPr>
              <w:t>正確完成課堂數學例題計算</w:t>
            </w:r>
          </w:p>
        </w:tc>
      </w:tr>
      <w:tr w:rsidR="00D54BFC" w:rsidRPr="00D54BFC" w:rsidTr="00996982">
        <w:trPr>
          <w:trHeight w:val="1807"/>
        </w:trPr>
        <w:tc>
          <w:tcPr>
            <w:tcW w:w="889" w:type="dxa"/>
            <w:tcBorders>
              <w:top w:val="single" w:sz="4" w:space="0" w:color="auto"/>
            </w:tcBorders>
            <w:vAlign w:val="center"/>
          </w:tcPr>
          <w:p w:rsidR="00FA2AFF" w:rsidRPr="00D54BFC" w:rsidRDefault="00FA2AFF" w:rsidP="003A741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54BFC">
              <w:rPr>
                <w:rFonts w:ascii="標楷體" w:eastAsia="標楷體" w:hAnsi="標楷體" w:hint="eastAsia"/>
                <w:b/>
              </w:rPr>
              <w:t>14-17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:rsidR="00FA2AFF" w:rsidRPr="00D54BFC" w:rsidRDefault="00FA2AFF" w:rsidP="00CF49AF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三、因式分解</w:t>
            </w:r>
          </w:p>
          <w:p w:rsidR="00FA2AFF" w:rsidRPr="00D54BFC" w:rsidRDefault="00FA2AFF" w:rsidP="00CF49AF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3-1利用提公因式或乘法公式做因式分解</w:t>
            </w:r>
          </w:p>
          <w:p w:rsidR="00FA2AFF" w:rsidRPr="00D54BFC" w:rsidRDefault="00FA2AFF" w:rsidP="00B47865">
            <w:pPr>
              <w:snapToGrid w:val="0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3-2利用十字交乘法做因式分解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</w:tcBorders>
          </w:tcPr>
          <w:p w:rsidR="00FA2AFF" w:rsidRPr="00D54BFC" w:rsidRDefault="00824BF8" w:rsidP="00FA2AFF">
            <w:pPr>
              <w:pStyle w:val="a7"/>
              <w:numPr>
                <w:ilvl w:val="0"/>
                <w:numId w:val="35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能利用乘法公式和多項式的除法，理解因式、倍式</w:t>
            </w:r>
            <w:r w:rsidR="00FA2AFF" w:rsidRPr="00D54BFC">
              <w:rPr>
                <w:rFonts w:ascii="標楷體" w:eastAsia="標楷體" w:hAnsi="標楷體"/>
              </w:rPr>
              <w:t>與因式分解的意義。</w:t>
            </w:r>
          </w:p>
          <w:p w:rsidR="00FA2AFF" w:rsidRPr="00D54BFC" w:rsidRDefault="00FA2AFF" w:rsidP="00FA2AFF">
            <w:pPr>
              <w:pStyle w:val="a7"/>
              <w:numPr>
                <w:ilvl w:val="0"/>
                <w:numId w:val="35"/>
              </w:numPr>
              <w:spacing w:afterLines="15" w:after="54" w:line="280" w:lineRule="exact"/>
              <w:ind w:leftChars="0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能利用提公因式因式分解二次多項式。</w:t>
            </w:r>
          </w:p>
          <w:p w:rsidR="00B5244A" w:rsidRPr="002A43D3" w:rsidRDefault="00824BF8" w:rsidP="00FA2AFF">
            <w:pPr>
              <w:pStyle w:val="a7"/>
              <w:numPr>
                <w:ilvl w:val="0"/>
                <w:numId w:val="35"/>
              </w:numPr>
              <w:spacing w:afterLines="15" w:after="54" w:line="280" w:lineRule="exact"/>
              <w:ind w:leftChars="0"/>
              <w:rPr>
                <w:rFonts w:ascii="標楷體" w:eastAsia="標楷體" w:hAnsi="標楷體" w:hint="eastAsia"/>
              </w:rPr>
            </w:pPr>
            <w:r w:rsidRPr="00D54BFC">
              <w:rPr>
                <w:rFonts w:ascii="標楷體" w:eastAsia="標楷體" w:hAnsi="標楷體" w:hint="eastAsia"/>
                <w:bCs/>
                <w:snapToGrid w:val="0"/>
                <w:sz w:val="26"/>
                <w:szCs w:val="20"/>
              </w:rPr>
              <w:t>能</w:t>
            </w:r>
            <w:r w:rsidR="00B5244A" w:rsidRPr="00D54BFC">
              <w:rPr>
                <w:rFonts w:ascii="標楷體" w:eastAsia="標楷體" w:hAnsi="標楷體"/>
                <w:bCs/>
                <w:snapToGrid w:val="0"/>
                <w:sz w:val="26"/>
                <w:szCs w:val="20"/>
              </w:rPr>
              <w:t>利用圖形完成因式分解的應用。</w:t>
            </w:r>
          </w:p>
          <w:p w:rsidR="002A43D3" w:rsidRPr="00D54BFC" w:rsidRDefault="002A43D3" w:rsidP="002A43D3">
            <w:pPr>
              <w:pStyle w:val="a7"/>
              <w:numPr>
                <w:ilvl w:val="0"/>
                <w:numId w:val="35"/>
              </w:numPr>
              <w:spacing w:afterLines="15" w:after="54" w:line="280" w:lineRule="exact"/>
              <w:ind w:leftChars="0"/>
              <w:rPr>
                <w:rFonts w:ascii="標楷體" w:eastAsia="標楷體" w:hAnsi="標楷體"/>
              </w:rPr>
            </w:pPr>
            <w:r w:rsidRPr="002A43D3">
              <w:rPr>
                <w:rFonts w:ascii="標楷體" w:eastAsia="標楷體" w:hAnsi="標楷體" w:hint="eastAsia"/>
              </w:rPr>
              <w:t>能學會驗證計算的結果</w:t>
            </w:r>
          </w:p>
        </w:tc>
      </w:tr>
      <w:tr w:rsidR="00D54BFC" w:rsidRPr="00D54BFC" w:rsidTr="00996982">
        <w:trPr>
          <w:trHeight w:val="2070"/>
        </w:trPr>
        <w:tc>
          <w:tcPr>
            <w:tcW w:w="889" w:type="dxa"/>
            <w:tcBorders>
              <w:top w:val="single" w:sz="4" w:space="0" w:color="auto"/>
            </w:tcBorders>
            <w:vAlign w:val="center"/>
          </w:tcPr>
          <w:p w:rsidR="00FA2AFF" w:rsidRPr="00D54BFC" w:rsidRDefault="00FA2AFF" w:rsidP="003A741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54BFC">
              <w:rPr>
                <w:rFonts w:ascii="標楷體" w:eastAsia="標楷體" w:hAnsi="標楷體" w:hint="eastAsia"/>
                <w:b/>
              </w:rPr>
              <w:t>18-21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:rsidR="00FA2AFF" w:rsidRPr="00D54BFC" w:rsidRDefault="00FA2AFF" w:rsidP="00CF49AF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四、一元二次方程式</w:t>
            </w:r>
          </w:p>
          <w:p w:rsidR="00C349D7" w:rsidRPr="00D54BFC" w:rsidRDefault="00FA2AFF" w:rsidP="00C349D7">
            <w:pPr>
              <w:snapToGrid w:val="0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4-1因式分解解一元二次方程式</w:t>
            </w:r>
          </w:p>
          <w:p w:rsidR="00C349D7" w:rsidRPr="00D54BFC" w:rsidRDefault="00C349D7" w:rsidP="00C349D7">
            <w:pPr>
              <w:snapToGrid w:val="0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五、統計資料處理</w:t>
            </w:r>
          </w:p>
          <w:p w:rsidR="00FA2AFF" w:rsidRPr="00D54BFC" w:rsidRDefault="00C349D7" w:rsidP="00D22D5D">
            <w:pPr>
              <w:snapToGrid w:val="0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5-1資料整理與統計圖表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</w:tcBorders>
            <w:vAlign w:val="center"/>
          </w:tcPr>
          <w:p w:rsidR="00824BF8" w:rsidRPr="00D54BFC" w:rsidRDefault="00824BF8" w:rsidP="00FA2AFF">
            <w:pPr>
              <w:pStyle w:val="a7"/>
              <w:numPr>
                <w:ilvl w:val="0"/>
                <w:numId w:val="36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能</w:t>
            </w:r>
            <w:r w:rsidRPr="00D54BFC">
              <w:rPr>
                <w:rFonts w:ascii="標楷體" w:eastAsia="標楷體" w:hAnsi="標楷體" w:hint="eastAsia"/>
                <w:bCs/>
                <w:snapToGrid w:val="0"/>
                <w:sz w:val="26"/>
                <w:szCs w:val="20"/>
              </w:rPr>
              <w:t>認識</w:t>
            </w:r>
            <w:r w:rsidRPr="00D54BFC">
              <w:rPr>
                <w:rFonts w:ascii="標楷體" w:eastAsia="標楷體" w:hAnsi="標楷體"/>
                <w:bCs/>
                <w:snapToGrid w:val="0"/>
                <w:sz w:val="26"/>
                <w:szCs w:val="20"/>
              </w:rPr>
              <w:t>一元二次方程式的定義。</w:t>
            </w:r>
          </w:p>
          <w:p w:rsidR="00FA2AFF" w:rsidRPr="00D54BFC" w:rsidRDefault="00FA2AFF" w:rsidP="00FA2AFF">
            <w:pPr>
              <w:pStyle w:val="a7"/>
              <w:numPr>
                <w:ilvl w:val="0"/>
                <w:numId w:val="36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能</w:t>
            </w:r>
            <w:r w:rsidR="00C349D7" w:rsidRPr="00D54BFC">
              <w:rPr>
                <w:rFonts w:ascii="標楷體" w:eastAsia="標楷體" w:hAnsi="標楷體"/>
              </w:rPr>
              <w:t>理解用</w:t>
            </w:r>
            <w:r w:rsidRPr="00D54BFC">
              <w:rPr>
                <w:rFonts w:ascii="標楷體" w:eastAsia="標楷體" w:hAnsi="標楷體"/>
              </w:rPr>
              <w:t>因式分解解一元二次方程式</w:t>
            </w:r>
            <w:r w:rsidR="00C349D7" w:rsidRPr="00D54BFC">
              <w:rPr>
                <w:rFonts w:ascii="標楷體" w:eastAsia="標楷體" w:hAnsi="標楷體"/>
              </w:rPr>
              <w:t>的算法</w:t>
            </w:r>
            <w:r w:rsidRPr="00D54BFC">
              <w:rPr>
                <w:rFonts w:ascii="標楷體" w:eastAsia="標楷體" w:hAnsi="標楷體"/>
              </w:rPr>
              <w:t>。</w:t>
            </w:r>
          </w:p>
          <w:p w:rsidR="00C349D7" w:rsidRPr="00D54BFC" w:rsidRDefault="00C349D7" w:rsidP="00C349D7">
            <w:pPr>
              <w:pStyle w:val="a7"/>
              <w:numPr>
                <w:ilvl w:val="0"/>
                <w:numId w:val="36"/>
              </w:numPr>
              <w:snapToGrid w:val="0"/>
              <w:ind w:leftChars="0"/>
              <w:rPr>
                <w:rFonts w:ascii="標楷體" w:eastAsia="標楷體" w:hAnsi="標楷體"/>
                <w:bCs/>
                <w:snapToGrid w:val="0"/>
                <w:sz w:val="26"/>
                <w:szCs w:val="20"/>
              </w:rPr>
            </w:pPr>
            <w:r w:rsidRPr="00D54BFC">
              <w:rPr>
                <w:rFonts w:ascii="標楷體" w:eastAsia="標楷體" w:hAnsi="標楷體"/>
                <w:bCs/>
                <w:snapToGrid w:val="0"/>
                <w:sz w:val="26"/>
                <w:szCs w:val="20"/>
              </w:rPr>
              <w:t>能將原始資料視需要加以排序或分組，整理成「次數分配表」、「累積次數分配表」來顯示資料蘊含的意義。</w:t>
            </w:r>
          </w:p>
          <w:p w:rsidR="00C349D7" w:rsidRDefault="00C349D7" w:rsidP="00C349D7">
            <w:pPr>
              <w:pStyle w:val="a7"/>
              <w:numPr>
                <w:ilvl w:val="0"/>
                <w:numId w:val="36"/>
              </w:numPr>
              <w:snapToGrid w:val="0"/>
              <w:ind w:leftChars="0"/>
              <w:rPr>
                <w:rFonts w:ascii="標楷體" w:eastAsia="標楷體" w:hAnsi="標楷體" w:hint="eastAsia"/>
                <w:bCs/>
                <w:snapToGrid w:val="0"/>
                <w:sz w:val="26"/>
                <w:szCs w:val="20"/>
              </w:rPr>
            </w:pPr>
            <w:r w:rsidRPr="00D54BFC">
              <w:rPr>
                <w:rFonts w:ascii="標楷體" w:eastAsia="標楷體" w:hAnsi="標楷體"/>
                <w:bCs/>
                <w:snapToGrid w:val="0"/>
                <w:sz w:val="26"/>
                <w:szCs w:val="20"/>
              </w:rPr>
              <w:t>能繪製累積次數、相對次數分配折線圖，來顯示資料蘊含的意義。</w:t>
            </w:r>
          </w:p>
          <w:p w:rsidR="002A43D3" w:rsidRPr="00D54BFC" w:rsidRDefault="002A43D3" w:rsidP="002A43D3">
            <w:pPr>
              <w:pStyle w:val="a7"/>
              <w:numPr>
                <w:ilvl w:val="0"/>
                <w:numId w:val="36"/>
              </w:numPr>
              <w:snapToGrid w:val="0"/>
              <w:ind w:leftChars="0"/>
              <w:rPr>
                <w:rFonts w:ascii="標楷體" w:eastAsia="標楷體" w:hAnsi="標楷體"/>
                <w:bCs/>
                <w:snapToGrid w:val="0"/>
                <w:sz w:val="26"/>
                <w:szCs w:val="20"/>
              </w:rPr>
            </w:pPr>
            <w:r w:rsidRPr="002A43D3">
              <w:rPr>
                <w:rFonts w:ascii="標楷體" w:eastAsia="標楷體" w:hAnsi="標楷體" w:hint="eastAsia"/>
                <w:bCs/>
                <w:snapToGrid w:val="0"/>
                <w:sz w:val="26"/>
                <w:szCs w:val="20"/>
              </w:rPr>
              <w:t>能正確完成課堂數學例題計算</w:t>
            </w:r>
          </w:p>
        </w:tc>
      </w:tr>
      <w:tr w:rsidR="00D54BFC" w:rsidRPr="00D54BFC" w:rsidTr="00FF3A76">
        <w:trPr>
          <w:trHeight w:val="510"/>
        </w:trPr>
        <w:tc>
          <w:tcPr>
            <w:tcW w:w="9748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D54BFC" w:rsidRDefault="003A741A" w:rsidP="0029102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54BFC">
              <w:rPr>
                <w:rFonts w:ascii="標楷體" w:eastAsia="標楷體" w:hAnsi="標楷體" w:hint="eastAsia"/>
                <w:b/>
                <w:sz w:val="28"/>
                <w:szCs w:val="28"/>
              </w:rPr>
              <w:t>第二學期</w:t>
            </w:r>
          </w:p>
        </w:tc>
      </w:tr>
      <w:tr w:rsidR="00D54BFC" w:rsidRPr="00D54BFC" w:rsidTr="00996982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D54BFC" w:rsidRDefault="003A741A" w:rsidP="00FF3A7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54BFC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D54BFC" w:rsidRDefault="003A741A" w:rsidP="00FF3A7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54BFC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41A" w:rsidRPr="00D54BFC" w:rsidRDefault="003A741A" w:rsidP="00FF3A7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54BFC">
              <w:rPr>
                <w:rFonts w:ascii="標楷體" w:eastAsia="標楷體" w:hAnsi="標楷體" w:hint="eastAsia"/>
                <w:b/>
                <w:sz w:val="28"/>
                <w:szCs w:val="28"/>
              </w:rPr>
              <w:t>單元目標</w:t>
            </w:r>
          </w:p>
        </w:tc>
      </w:tr>
      <w:tr w:rsidR="00D54BFC" w:rsidRPr="00D54BFC" w:rsidTr="00996982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69D6" w:rsidRPr="00D54BFC" w:rsidRDefault="00FA69D6" w:rsidP="00FF3A7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54BFC">
              <w:rPr>
                <w:rFonts w:ascii="標楷體" w:eastAsia="標楷體" w:hAnsi="標楷體" w:hint="eastAsia"/>
                <w:b/>
              </w:rPr>
              <w:t>1-2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69D6" w:rsidRPr="00D54BFC" w:rsidRDefault="00FA69D6" w:rsidP="00CF49AF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第1章數列與級數</w:t>
            </w:r>
          </w:p>
          <w:p w:rsidR="00FA69D6" w:rsidRPr="00D54BFC" w:rsidRDefault="00FA69D6" w:rsidP="00CF49AF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1-1等差數列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69D6" w:rsidRPr="00D54BFC" w:rsidRDefault="00FA69D6" w:rsidP="00FA69D6">
            <w:pPr>
              <w:pStyle w:val="a7"/>
              <w:numPr>
                <w:ilvl w:val="0"/>
                <w:numId w:val="40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能觀察有次序的數列，並理解其規則性。</w:t>
            </w:r>
          </w:p>
          <w:p w:rsidR="005D7A71" w:rsidRPr="005D7A71" w:rsidRDefault="00173284" w:rsidP="005D7A71">
            <w:pPr>
              <w:pStyle w:val="a7"/>
              <w:numPr>
                <w:ilvl w:val="0"/>
                <w:numId w:val="40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 w:hint="eastAsia"/>
                <w:bCs/>
                <w:snapToGrid w:val="0"/>
                <w:sz w:val="26"/>
                <w:szCs w:val="20"/>
              </w:rPr>
              <w:t>認識等差數列的定義及其相關名詞。</w:t>
            </w:r>
          </w:p>
          <w:p w:rsidR="00173284" w:rsidRDefault="00FA69D6" w:rsidP="00173284">
            <w:pPr>
              <w:pStyle w:val="a7"/>
              <w:numPr>
                <w:ilvl w:val="0"/>
                <w:numId w:val="40"/>
              </w:numPr>
              <w:snapToGrid w:val="0"/>
              <w:ind w:leftChars="0"/>
              <w:rPr>
                <w:rFonts w:ascii="標楷體" w:eastAsia="標楷體" w:hAnsi="標楷體" w:hint="eastAsia"/>
              </w:rPr>
            </w:pPr>
            <w:r w:rsidRPr="00D54BFC">
              <w:rPr>
                <w:rFonts w:ascii="標楷體" w:eastAsia="標楷體" w:hAnsi="標楷體"/>
              </w:rPr>
              <w:lastRenderedPageBreak/>
              <w:t>能在等差數列中求出首項、公差、項數。</w:t>
            </w:r>
          </w:p>
          <w:p w:rsidR="005D7A71" w:rsidRPr="00D54BFC" w:rsidRDefault="005D7A71" w:rsidP="005D7A71">
            <w:pPr>
              <w:pStyle w:val="a7"/>
              <w:numPr>
                <w:ilvl w:val="0"/>
                <w:numId w:val="40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5D7A71">
              <w:rPr>
                <w:rFonts w:ascii="標楷體" w:eastAsia="標楷體" w:hAnsi="標楷體" w:hint="eastAsia"/>
              </w:rPr>
              <w:t>能學會驗證計算的結果</w:t>
            </w:r>
          </w:p>
        </w:tc>
      </w:tr>
      <w:tr w:rsidR="00D54BFC" w:rsidRPr="00D54BFC" w:rsidTr="00996982">
        <w:trPr>
          <w:trHeight w:val="921"/>
        </w:trPr>
        <w:tc>
          <w:tcPr>
            <w:tcW w:w="889" w:type="dxa"/>
            <w:tcBorders>
              <w:top w:val="single" w:sz="4" w:space="0" w:color="auto"/>
            </w:tcBorders>
            <w:vAlign w:val="center"/>
          </w:tcPr>
          <w:p w:rsidR="00FA69D6" w:rsidRPr="00D54BFC" w:rsidRDefault="00FA69D6" w:rsidP="007D741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54BFC">
              <w:rPr>
                <w:rFonts w:ascii="標楷體" w:eastAsia="標楷體" w:hAnsi="標楷體" w:hint="eastAsia"/>
                <w:b/>
              </w:rPr>
              <w:lastRenderedPageBreak/>
              <w:t>3-4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:rsidR="00FA69D6" w:rsidRPr="00D54BFC" w:rsidRDefault="00FA69D6" w:rsidP="00CF49AF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1-2等差級數</w:t>
            </w:r>
          </w:p>
          <w:p w:rsidR="00FA69D6" w:rsidRPr="00D54BFC" w:rsidRDefault="00FA69D6" w:rsidP="00CF49AF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1-3等比數列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</w:tcBorders>
            <w:vAlign w:val="center"/>
          </w:tcPr>
          <w:p w:rsidR="00FA69D6" w:rsidRPr="00D54BFC" w:rsidRDefault="00FA69D6" w:rsidP="00FA69D6">
            <w:pPr>
              <w:pStyle w:val="a7"/>
              <w:numPr>
                <w:ilvl w:val="0"/>
                <w:numId w:val="41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知道等差中項的意義及其求法。</w:t>
            </w:r>
          </w:p>
          <w:p w:rsidR="00FA69D6" w:rsidRPr="00D54BFC" w:rsidRDefault="00FA69D6" w:rsidP="00FA69D6">
            <w:pPr>
              <w:pStyle w:val="a7"/>
              <w:numPr>
                <w:ilvl w:val="0"/>
                <w:numId w:val="41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能判斷哪些級數是等差級數。</w:t>
            </w:r>
          </w:p>
          <w:p w:rsidR="00FA69D6" w:rsidRDefault="00FA69D6" w:rsidP="00173284">
            <w:pPr>
              <w:pStyle w:val="a7"/>
              <w:numPr>
                <w:ilvl w:val="0"/>
                <w:numId w:val="41"/>
              </w:numPr>
              <w:snapToGrid w:val="0"/>
              <w:ind w:leftChars="0"/>
              <w:rPr>
                <w:rFonts w:ascii="標楷體" w:eastAsia="標楷體" w:hAnsi="標楷體" w:hint="eastAsia"/>
              </w:rPr>
            </w:pPr>
            <w:r w:rsidRPr="00D54BFC">
              <w:rPr>
                <w:rFonts w:ascii="標楷體" w:eastAsia="標楷體" w:hAnsi="標楷體"/>
              </w:rPr>
              <w:t>能判斷哪些數列是等比數列。</w:t>
            </w:r>
          </w:p>
          <w:p w:rsidR="005D7A71" w:rsidRPr="00D54BFC" w:rsidRDefault="005D7A71" w:rsidP="005D7A71">
            <w:pPr>
              <w:pStyle w:val="a7"/>
              <w:numPr>
                <w:ilvl w:val="0"/>
                <w:numId w:val="41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5D7A71">
              <w:rPr>
                <w:rFonts w:ascii="標楷體" w:eastAsia="標楷體" w:hAnsi="標楷體" w:hint="eastAsia"/>
              </w:rPr>
              <w:t>能正確完成課堂數學例題計算</w:t>
            </w:r>
          </w:p>
        </w:tc>
      </w:tr>
      <w:tr w:rsidR="00D54BFC" w:rsidRPr="00D54BFC" w:rsidTr="00996982">
        <w:trPr>
          <w:trHeight w:val="1194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69D6" w:rsidRPr="00D54BFC" w:rsidRDefault="00FA69D6" w:rsidP="008020A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54BFC">
              <w:rPr>
                <w:rFonts w:ascii="標楷體" w:eastAsia="標楷體" w:hAnsi="標楷體" w:hint="eastAsia"/>
                <w:b/>
              </w:rPr>
              <w:t>5-8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:rsidR="00FA69D6" w:rsidRPr="00D54BFC" w:rsidRDefault="00FA69D6" w:rsidP="00CF49AF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第2章函數</w:t>
            </w:r>
          </w:p>
          <w:p w:rsidR="00FA69D6" w:rsidRPr="00D54BFC" w:rsidRDefault="00FA69D6" w:rsidP="00CF49AF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2-1函數與函數圖形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</w:tcBorders>
            <w:vAlign w:val="center"/>
          </w:tcPr>
          <w:p w:rsidR="00FA69D6" w:rsidRPr="00D54BFC" w:rsidRDefault="00FA69D6" w:rsidP="00FA69D6">
            <w:pPr>
              <w:pStyle w:val="a7"/>
              <w:numPr>
                <w:ilvl w:val="0"/>
                <w:numId w:val="42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能認識函數，並了解函數的意義。</w:t>
            </w:r>
          </w:p>
          <w:p w:rsidR="00FA69D6" w:rsidRPr="00D54BFC" w:rsidRDefault="00FA69D6" w:rsidP="00FA69D6">
            <w:pPr>
              <w:pStyle w:val="a7"/>
              <w:numPr>
                <w:ilvl w:val="0"/>
                <w:numId w:val="42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能用符號及算式、文字敘述、對應值的列表來描述函數的結構。</w:t>
            </w:r>
          </w:p>
          <w:p w:rsidR="00FA69D6" w:rsidRDefault="00FA69D6" w:rsidP="00173284">
            <w:pPr>
              <w:pStyle w:val="a7"/>
              <w:numPr>
                <w:ilvl w:val="0"/>
                <w:numId w:val="42"/>
              </w:numPr>
              <w:snapToGrid w:val="0"/>
              <w:spacing w:line="280" w:lineRule="atLeast"/>
              <w:ind w:leftChars="0"/>
              <w:rPr>
                <w:rFonts w:ascii="標楷體" w:eastAsia="標楷體" w:hAnsi="標楷體" w:hint="eastAsia"/>
              </w:rPr>
            </w:pPr>
            <w:r w:rsidRPr="00D54BFC">
              <w:rPr>
                <w:rFonts w:ascii="標楷體" w:eastAsia="標楷體" w:hAnsi="標楷體"/>
              </w:rPr>
              <w:t>能認識常數函數及一次函數。</w:t>
            </w:r>
          </w:p>
          <w:p w:rsidR="005D7A71" w:rsidRPr="00D54BFC" w:rsidRDefault="005D7A71" w:rsidP="005D7A71">
            <w:pPr>
              <w:pStyle w:val="a7"/>
              <w:numPr>
                <w:ilvl w:val="0"/>
                <w:numId w:val="42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5D7A71">
              <w:rPr>
                <w:rFonts w:ascii="標楷體" w:eastAsia="標楷體" w:hAnsi="標楷體" w:hint="eastAsia"/>
              </w:rPr>
              <w:t>能學會驗證計算的結果</w:t>
            </w:r>
          </w:p>
        </w:tc>
      </w:tr>
      <w:tr w:rsidR="00D54BFC" w:rsidRPr="00D54BFC" w:rsidTr="00996982">
        <w:trPr>
          <w:trHeight w:val="1263"/>
        </w:trPr>
        <w:tc>
          <w:tcPr>
            <w:tcW w:w="889" w:type="dxa"/>
            <w:tcBorders>
              <w:top w:val="single" w:sz="4" w:space="0" w:color="auto"/>
            </w:tcBorders>
            <w:vAlign w:val="center"/>
          </w:tcPr>
          <w:p w:rsidR="00FA69D6" w:rsidRPr="00D54BFC" w:rsidRDefault="00FA69D6" w:rsidP="008020A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54BFC">
              <w:rPr>
                <w:rFonts w:ascii="標楷體" w:eastAsia="標楷體" w:hAnsi="標楷體" w:hint="eastAsia"/>
                <w:b/>
              </w:rPr>
              <w:t>9-10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:rsidR="00FA69D6" w:rsidRPr="00D54BFC" w:rsidRDefault="00FA69D6" w:rsidP="00CF49AF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第3章三角形的基本性質</w:t>
            </w:r>
          </w:p>
          <w:p w:rsidR="00FA69D6" w:rsidRPr="00D54BFC" w:rsidRDefault="00FA69D6" w:rsidP="00CF49AF">
            <w:pPr>
              <w:snapToGrid w:val="0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3-1三角形與多邊形的內角與外角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</w:tcBorders>
            <w:vAlign w:val="center"/>
          </w:tcPr>
          <w:p w:rsidR="00FA69D6" w:rsidRPr="00D54BFC" w:rsidRDefault="00FA69D6" w:rsidP="00173284">
            <w:pPr>
              <w:pStyle w:val="a7"/>
              <w:numPr>
                <w:ilvl w:val="0"/>
                <w:numId w:val="45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認識角的種類：銳角、直角、鈍角、平角、周角。</w:t>
            </w:r>
          </w:p>
          <w:p w:rsidR="00173284" w:rsidRPr="00D54BFC" w:rsidRDefault="00FA69D6" w:rsidP="00173284">
            <w:pPr>
              <w:pStyle w:val="a7"/>
              <w:numPr>
                <w:ilvl w:val="0"/>
                <w:numId w:val="45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認識兩角的關係：互餘、互補、對頂角。</w:t>
            </w:r>
          </w:p>
          <w:p w:rsidR="00FA69D6" w:rsidRDefault="00FA69D6" w:rsidP="00173284">
            <w:pPr>
              <w:pStyle w:val="a7"/>
              <w:numPr>
                <w:ilvl w:val="0"/>
                <w:numId w:val="45"/>
              </w:numPr>
              <w:snapToGrid w:val="0"/>
              <w:ind w:leftChars="0"/>
              <w:rPr>
                <w:rFonts w:ascii="標楷體" w:eastAsia="標楷體" w:hAnsi="標楷體" w:hint="eastAsia"/>
              </w:rPr>
            </w:pPr>
            <w:r w:rsidRPr="00D54BFC">
              <w:rPr>
                <w:rFonts w:ascii="標楷體" w:eastAsia="標楷體" w:hAnsi="標楷體"/>
              </w:rPr>
              <w:t>能理解三角形內角、外角的定義。</w:t>
            </w:r>
          </w:p>
          <w:p w:rsidR="005D7A71" w:rsidRPr="00D54BFC" w:rsidRDefault="005D7A71" w:rsidP="005D7A71">
            <w:pPr>
              <w:pStyle w:val="a7"/>
              <w:numPr>
                <w:ilvl w:val="0"/>
                <w:numId w:val="45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5D7A71">
              <w:rPr>
                <w:rFonts w:ascii="標楷體" w:eastAsia="標楷體" w:hAnsi="標楷體" w:hint="eastAsia"/>
              </w:rPr>
              <w:t>能正確完成課堂數學例題計算</w:t>
            </w:r>
          </w:p>
        </w:tc>
      </w:tr>
      <w:tr w:rsidR="00D54BFC" w:rsidRPr="00D54BFC" w:rsidTr="00996982">
        <w:trPr>
          <w:trHeight w:val="1030"/>
        </w:trPr>
        <w:tc>
          <w:tcPr>
            <w:tcW w:w="889" w:type="dxa"/>
            <w:tcBorders>
              <w:top w:val="single" w:sz="4" w:space="0" w:color="auto"/>
            </w:tcBorders>
            <w:vAlign w:val="center"/>
          </w:tcPr>
          <w:p w:rsidR="00FA69D6" w:rsidRPr="00D54BFC" w:rsidRDefault="00FA69D6" w:rsidP="00FF3A7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54BFC">
              <w:rPr>
                <w:rFonts w:ascii="標楷體" w:eastAsia="標楷體" w:hAnsi="標楷體" w:hint="eastAsia"/>
                <w:b/>
              </w:rPr>
              <w:t>11-14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:rsidR="00FA69D6" w:rsidRPr="00D54BFC" w:rsidRDefault="00FA69D6" w:rsidP="00CF49AF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第3章三角形的基本性質</w:t>
            </w:r>
          </w:p>
          <w:p w:rsidR="00FA69D6" w:rsidRPr="00D54BFC" w:rsidRDefault="00FA69D6" w:rsidP="00CF49AF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3-3三角形的全等性質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</w:tcBorders>
            <w:vAlign w:val="center"/>
          </w:tcPr>
          <w:p w:rsidR="00FA69D6" w:rsidRPr="00D54BFC" w:rsidRDefault="00FA69D6" w:rsidP="00FA69D6">
            <w:pPr>
              <w:pStyle w:val="a7"/>
              <w:numPr>
                <w:ilvl w:val="0"/>
                <w:numId w:val="43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能理解全等的意義與表示法。</w:t>
            </w:r>
          </w:p>
          <w:p w:rsidR="00FA69D6" w:rsidRDefault="00FA69D6" w:rsidP="00DD6E22">
            <w:pPr>
              <w:pStyle w:val="a7"/>
              <w:numPr>
                <w:ilvl w:val="0"/>
                <w:numId w:val="43"/>
              </w:numPr>
              <w:snapToGrid w:val="0"/>
              <w:ind w:leftChars="0"/>
              <w:rPr>
                <w:rFonts w:ascii="標楷體" w:eastAsia="標楷體" w:hAnsi="標楷體" w:hint="eastAsia"/>
              </w:rPr>
            </w:pPr>
            <w:r w:rsidRPr="00D54BFC">
              <w:rPr>
                <w:rFonts w:ascii="標楷體" w:eastAsia="標楷體" w:hAnsi="標楷體"/>
              </w:rPr>
              <w:t xml:space="preserve">能理解SSS全等、SAS全等、RHS全等、ASA全等、AAS全等的意義。 </w:t>
            </w:r>
          </w:p>
          <w:p w:rsidR="00666DFB" w:rsidRPr="00D54BFC" w:rsidRDefault="00666DFB" w:rsidP="00666DFB">
            <w:pPr>
              <w:pStyle w:val="a7"/>
              <w:numPr>
                <w:ilvl w:val="0"/>
                <w:numId w:val="43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666DFB">
              <w:rPr>
                <w:rFonts w:ascii="標楷體" w:eastAsia="標楷體" w:hAnsi="標楷體" w:hint="eastAsia"/>
              </w:rPr>
              <w:t>能學會驗證計算的結果</w:t>
            </w:r>
          </w:p>
        </w:tc>
      </w:tr>
      <w:tr w:rsidR="00D54BFC" w:rsidRPr="00D54BFC" w:rsidTr="00996982">
        <w:trPr>
          <w:trHeight w:val="952"/>
        </w:trPr>
        <w:tc>
          <w:tcPr>
            <w:tcW w:w="889" w:type="dxa"/>
            <w:tcBorders>
              <w:top w:val="single" w:sz="4" w:space="0" w:color="auto"/>
            </w:tcBorders>
            <w:vAlign w:val="center"/>
          </w:tcPr>
          <w:p w:rsidR="00980512" w:rsidRPr="00D54BFC" w:rsidRDefault="00980512" w:rsidP="0098051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54BFC">
              <w:rPr>
                <w:rFonts w:ascii="標楷體" w:eastAsia="標楷體" w:hAnsi="標楷體" w:hint="eastAsia"/>
                <w:b/>
              </w:rPr>
              <w:t>15-16</w:t>
            </w:r>
          </w:p>
        </w:tc>
        <w:tc>
          <w:tcPr>
            <w:tcW w:w="2905" w:type="dxa"/>
            <w:gridSpan w:val="2"/>
            <w:vAlign w:val="center"/>
          </w:tcPr>
          <w:p w:rsidR="00980512" w:rsidRPr="00D54BFC" w:rsidRDefault="00980512" w:rsidP="00CF49AF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第4章平行與四邊形</w:t>
            </w:r>
          </w:p>
          <w:p w:rsidR="00980512" w:rsidRPr="00D54BFC" w:rsidRDefault="00980512" w:rsidP="00CF49AF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4-1平行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</w:tcBorders>
            <w:vAlign w:val="center"/>
          </w:tcPr>
          <w:p w:rsidR="00980512" w:rsidRPr="00D54BFC" w:rsidRDefault="00980512" w:rsidP="00CF49AF">
            <w:pPr>
              <w:snapToGrid w:val="0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1.能了解平行線的定義。</w:t>
            </w:r>
          </w:p>
          <w:p w:rsidR="00980512" w:rsidRPr="00D54BFC" w:rsidRDefault="00980512" w:rsidP="00CF49AF">
            <w:pPr>
              <w:snapToGrid w:val="0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2.能了解兩平行線的距離處處相等。</w:t>
            </w:r>
          </w:p>
          <w:p w:rsidR="00980512" w:rsidRDefault="00980512" w:rsidP="00DD6E22">
            <w:pPr>
              <w:snapToGrid w:val="0"/>
              <w:rPr>
                <w:rFonts w:ascii="標楷體" w:eastAsia="標楷體" w:hAnsi="標楷體" w:hint="eastAsia"/>
              </w:rPr>
            </w:pPr>
            <w:r w:rsidRPr="00D54BFC">
              <w:rPr>
                <w:rFonts w:ascii="標楷體" w:eastAsia="標楷體" w:hAnsi="標楷體"/>
              </w:rPr>
              <w:t>3.能認識平行線的基本性質。</w:t>
            </w:r>
          </w:p>
          <w:p w:rsidR="00666DFB" w:rsidRPr="00D54BFC" w:rsidRDefault="00666DFB" w:rsidP="00666DFB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666DFB">
              <w:rPr>
                <w:rFonts w:ascii="標楷體" w:eastAsia="標楷體" w:hAnsi="標楷體" w:hint="eastAsia"/>
              </w:rPr>
              <w:t>能正確完成課堂數學例題計算</w:t>
            </w:r>
          </w:p>
        </w:tc>
      </w:tr>
      <w:tr w:rsidR="00D54BFC" w:rsidRPr="00D54BFC" w:rsidTr="00996982">
        <w:trPr>
          <w:trHeight w:val="1249"/>
        </w:trPr>
        <w:tc>
          <w:tcPr>
            <w:tcW w:w="889" w:type="dxa"/>
            <w:tcBorders>
              <w:top w:val="single" w:sz="4" w:space="0" w:color="auto"/>
            </w:tcBorders>
            <w:vAlign w:val="center"/>
          </w:tcPr>
          <w:p w:rsidR="00980512" w:rsidRPr="00D54BFC" w:rsidRDefault="00980512" w:rsidP="0098051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54BFC">
              <w:rPr>
                <w:rFonts w:ascii="標楷體" w:eastAsia="標楷體" w:hAnsi="標楷體" w:hint="eastAsia"/>
                <w:b/>
              </w:rPr>
              <w:t>17-18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:rsidR="00980512" w:rsidRPr="00D54BFC" w:rsidRDefault="00980512" w:rsidP="00CF49AF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第4章平行與四邊形</w:t>
            </w:r>
          </w:p>
          <w:p w:rsidR="00980512" w:rsidRPr="00D54BFC" w:rsidRDefault="00980512" w:rsidP="00CF49AF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4-2平行四邊形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</w:tcBorders>
            <w:vAlign w:val="center"/>
          </w:tcPr>
          <w:p w:rsidR="00980512" w:rsidRPr="00D54BFC" w:rsidRDefault="00980512" w:rsidP="00CF49AF">
            <w:pPr>
              <w:snapToGrid w:val="0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1.能理解平行四邊形的定義。</w:t>
            </w:r>
          </w:p>
          <w:p w:rsidR="00980512" w:rsidRDefault="00980512" w:rsidP="00DD6E22">
            <w:pPr>
              <w:snapToGrid w:val="0"/>
              <w:rPr>
                <w:rFonts w:ascii="標楷體" w:eastAsia="標楷體" w:hAnsi="標楷體" w:hint="eastAsia"/>
              </w:rPr>
            </w:pPr>
            <w:r w:rsidRPr="00D54BFC">
              <w:rPr>
                <w:rFonts w:ascii="標楷體" w:eastAsia="標楷體" w:hAnsi="標楷體"/>
              </w:rPr>
              <w:t>2.能理解平行四邊形的基本性質：平行四邊形的對邊等長、對角相等、鄰角互補；一條對角線將平行四邊形分成兩個全等的三角形；平行四邊形的兩對角線互相平分。</w:t>
            </w:r>
          </w:p>
          <w:p w:rsidR="009D49C2" w:rsidRPr="00D54BFC" w:rsidRDefault="009D49C2" w:rsidP="009D49C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9D49C2">
              <w:rPr>
                <w:rFonts w:ascii="標楷體" w:eastAsia="標楷體" w:hAnsi="標楷體" w:hint="eastAsia"/>
              </w:rPr>
              <w:t>能學會驗證計算的結果</w:t>
            </w:r>
          </w:p>
        </w:tc>
      </w:tr>
      <w:tr w:rsidR="00D54BFC" w:rsidRPr="00D54BFC" w:rsidTr="00996982">
        <w:trPr>
          <w:trHeight w:val="1249"/>
        </w:trPr>
        <w:tc>
          <w:tcPr>
            <w:tcW w:w="889" w:type="dxa"/>
            <w:tcBorders>
              <w:top w:val="single" w:sz="4" w:space="0" w:color="auto"/>
            </w:tcBorders>
            <w:vAlign w:val="center"/>
          </w:tcPr>
          <w:p w:rsidR="00980512" w:rsidRPr="00D54BFC" w:rsidRDefault="00980512" w:rsidP="0098051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54BFC">
              <w:rPr>
                <w:rFonts w:ascii="標楷體" w:eastAsia="標楷體" w:hAnsi="標楷體" w:hint="eastAsia"/>
                <w:b/>
              </w:rPr>
              <w:t>19-20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:rsidR="00980512" w:rsidRPr="00D54BFC" w:rsidRDefault="00980512" w:rsidP="00CF49AF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第4章平行與四邊形</w:t>
            </w:r>
          </w:p>
          <w:p w:rsidR="00980512" w:rsidRPr="00D54BFC" w:rsidRDefault="00980512" w:rsidP="00CF49AF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4-3特殊四邊形的性質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</w:tcBorders>
            <w:vAlign w:val="center"/>
          </w:tcPr>
          <w:p w:rsidR="00980512" w:rsidRPr="00D54BFC" w:rsidRDefault="00980512" w:rsidP="00CF49AF">
            <w:pPr>
              <w:snapToGrid w:val="0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1.能理解梯形的意義與性質。</w:t>
            </w:r>
          </w:p>
          <w:p w:rsidR="00980512" w:rsidRPr="00D54BFC" w:rsidRDefault="00980512" w:rsidP="00CF49AF">
            <w:pPr>
              <w:snapToGrid w:val="0"/>
              <w:rPr>
                <w:rFonts w:ascii="標楷體" w:eastAsia="標楷體" w:hAnsi="標楷體"/>
              </w:rPr>
            </w:pPr>
            <w:r w:rsidRPr="00D54BFC">
              <w:rPr>
                <w:rFonts w:ascii="標楷體" w:eastAsia="標楷體" w:hAnsi="標楷體"/>
              </w:rPr>
              <w:t>2.能理解梯形兩腰中點連線段的性質。</w:t>
            </w:r>
          </w:p>
          <w:p w:rsidR="009D49C2" w:rsidRDefault="00980512" w:rsidP="00DD6E22">
            <w:pPr>
              <w:snapToGrid w:val="0"/>
              <w:rPr>
                <w:rFonts w:ascii="標楷體" w:eastAsia="標楷體" w:hAnsi="標楷體" w:hint="eastAsia"/>
              </w:rPr>
            </w:pPr>
            <w:r w:rsidRPr="00D54BFC">
              <w:rPr>
                <w:rFonts w:ascii="標楷體" w:eastAsia="標楷體" w:hAnsi="標楷體"/>
              </w:rPr>
              <w:t>3.能知道梯形的面積公式。</w:t>
            </w:r>
          </w:p>
          <w:p w:rsidR="00980512" w:rsidRPr="00D54BFC" w:rsidRDefault="009D49C2" w:rsidP="00DD6E2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bookmarkStart w:id="0" w:name="_GoBack"/>
            <w:bookmarkEnd w:id="0"/>
            <w:r w:rsidRPr="009D49C2">
              <w:rPr>
                <w:rFonts w:ascii="標楷體" w:eastAsia="標楷體" w:hAnsi="標楷體" w:hint="eastAsia"/>
              </w:rPr>
              <w:t>能正確完成課堂數學例題計算</w:t>
            </w:r>
          </w:p>
        </w:tc>
      </w:tr>
    </w:tbl>
    <w:p w:rsidR="00685FFE" w:rsidRPr="00D54BFC" w:rsidRDefault="00685FFE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</w:rPr>
      </w:pPr>
      <w:r w:rsidRPr="00D54BFC">
        <w:rPr>
          <w:rFonts w:ascii="標楷體" w:eastAsia="標楷體" w:hAnsi="標楷體" w:hint="eastAsia"/>
          <w:b/>
        </w:rPr>
        <w:t>班型名稱</w:t>
      </w:r>
      <w:r w:rsidRPr="00D54BFC">
        <w:rPr>
          <w:rFonts w:ascii="標楷體" w:eastAsia="標楷體" w:hAnsi="標楷體" w:hint="eastAsia"/>
        </w:rPr>
        <w:t>：集中式特教班、不分類資源班、巡迴輔導班、在家教育班、普通班接受特殊教育服務、資優資源班。</w:t>
      </w:r>
    </w:p>
    <w:p w:rsidR="00685FFE" w:rsidRPr="00D54BFC" w:rsidRDefault="00685FFE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</w:rPr>
      </w:pPr>
      <w:r w:rsidRPr="00D54BFC">
        <w:rPr>
          <w:rFonts w:ascii="標楷體" w:eastAsia="標楷體" w:hAnsi="標楷體" w:hint="eastAsia"/>
          <w:b/>
        </w:rPr>
        <w:t>領域名稱</w:t>
      </w:r>
      <w:r w:rsidRPr="00D54BFC">
        <w:rPr>
          <w:rFonts w:ascii="標楷體" w:eastAsia="標楷體" w:hAnsi="標楷體" w:hint="eastAsia"/>
        </w:rPr>
        <w:t>：語文、數學、社會、自然科學、生活科技、綜合活動、藝術、健康與體育、生活、特殊需求（生活管理、職業教育、社會技巧、定向行動、點字課程、溝通訓練、功能性動作訓練、輔助科技應用、學習策略、領導才能、情意發展、創造力、獨立研究）</w:t>
      </w:r>
    </w:p>
    <w:p w:rsidR="00685FFE" w:rsidRPr="00D54BFC" w:rsidRDefault="00685FFE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</w:rPr>
      </w:pPr>
      <w:r w:rsidRPr="00D54BFC">
        <w:rPr>
          <w:rFonts w:ascii="標楷體" w:eastAsia="標楷體" w:hAnsi="標楷體" w:hint="eastAsia"/>
          <w:b/>
        </w:rPr>
        <w:t>學習重點</w:t>
      </w:r>
      <w:r w:rsidR="00027271" w:rsidRPr="00D54BFC">
        <w:rPr>
          <w:rFonts w:ascii="標楷體" w:eastAsia="標楷體" w:hAnsi="標楷體" w:hint="eastAsia"/>
        </w:rPr>
        <w:t>、</w:t>
      </w:r>
      <w:r w:rsidRPr="00D54BFC">
        <w:rPr>
          <w:rFonts w:ascii="標楷體" w:eastAsia="標楷體" w:hAnsi="標楷體" w:hint="eastAsia"/>
          <w:b/>
        </w:rPr>
        <w:t>學習目標</w:t>
      </w:r>
      <w:r w:rsidR="00027271" w:rsidRPr="00D54BFC">
        <w:rPr>
          <w:rFonts w:ascii="標楷體" w:eastAsia="標楷體" w:hAnsi="標楷體" w:hint="eastAsia"/>
        </w:rPr>
        <w:t>及</w:t>
      </w:r>
      <w:r w:rsidR="00A94AE5" w:rsidRPr="00D54BFC">
        <w:rPr>
          <w:rFonts w:ascii="標楷體" w:eastAsia="標楷體" w:hAnsi="標楷體" w:hint="eastAsia"/>
          <w:b/>
        </w:rPr>
        <w:t>單元目標</w:t>
      </w:r>
      <w:r w:rsidRPr="00D54BFC">
        <w:rPr>
          <w:rFonts w:ascii="標楷體" w:eastAsia="標楷體" w:hAnsi="標楷體" w:hint="eastAsia"/>
        </w:rPr>
        <w:t>之撰寫，以簡潔扼要為原則，精簡摘錄即可。</w:t>
      </w:r>
      <w:r w:rsidR="00A94AE5" w:rsidRPr="00D54BFC">
        <w:rPr>
          <w:rFonts w:ascii="標楷體" w:eastAsia="標楷體" w:hAnsi="標楷體" w:hint="eastAsia"/>
        </w:rPr>
        <w:t>資賦優異類之領域教學計畫</w:t>
      </w:r>
      <w:r w:rsidR="00A94AE5" w:rsidRPr="00D54BFC">
        <w:rPr>
          <w:rFonts w:ascii="標楷體" w:eastAsia="標楷體" w:hAnsi="標楷體" w:hint="eastAsia"/>
          <w:b/>
        </w:rPr>
        <w:t>單元名稱</w:t>
      </w:r>
      <w:r w:rsidR="00A94AE5" w:rsidRPr="00D54BFC">
        <w:rPr>
          <w:rFonts w:ascii="標楷體" w:eastAsia="標楷體" w:hAnsi="標楷體" w:hint="eastAsia"/>
        </w:rPr>
        <w:t>與</w:t>
      </w:r>
      <w:r w:rsidR="00A94AE5" w:rsidRPr="00D54BFC">
        <w:rPr>
          <w:rFonts w:ascii="標楷體" w:eastAsia="標楷體" w:hAnsi="標楷體" w:hint="eastAsia"/>
          <w:b/>
        </w:rPr>
        <w:t>單元目標</w:t>
      </w:r>
      <w:r w:rsidR="00A94AE5" w:rsidRPr="00D54BFC">
        <w:rPr>
          <w:rFonts w:ascii="標楷體" w:eastAsia="標楷體" w:hAnsi="標楷體" w:hint="eastAsia"/>
        </w:rPr>
        <w:t>，需敘明延伸學習之內容。</w:t>
      </w:r>
    </w:p>
    <w:p w:rsidR="00685FFE" w:rsidRPr="00D54BFC" w:rsidRDefault="00685FFE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</w:rPr>
      </w:pPr>
      <w:r w:rsidRPr="00D54BFC">
        <w:rPr>
          <w:rFonts w:ascii="標楷體" w:eastAsia="標楷體" w:hAnsi="標楷體" w:hint="eastAsia"/>
        </w:rPr>
        <w:t>特殊需求領域若未獨立開課，而是採</w:t>
      </w:r>
      <w:r w:rsidRPr="00D54BFC">
        <w:rPr>
          <w:rFonts w:ascii="標楷體" w:eastAsia="標楷體" w:hAnsi="標楷體" w:hint="eastAsia"/>
          <w:u w:val="single"/>
        </w:rPr>
        <w:t>融入方式</w:t>
      </w:r>
      <w:r w:rsidRPr="00D54BFC">
        <w:rPr>
          <w:rFonts w:ascii="標楷體" w:eastAsia="標楷體" w:hAnsi="標楷體" w:hint="eastAsia"/>
        </w:rPr>
        <w:t>到其他領域教學，</w:t>
      </w:r>
      <w:r w:rsidR="00414992" w:rsidRPr="00D54BFC">
        <w:rPr>
          <w:rFonts w:ascii="標楷體" w:eastAsia="標楷體" w:hAnsi="標楷體" w:hint="eastAsia"/>
        </w:rPr>
        <w:t>請</w:t>
      </w:r>
      <w:r w:rsidRPr="00D54BFC">
        <w:rPr>
          <w:rFonts w:ascii="標楷體" w:eastAsia="標楷體" w:hAnsi="標楷體" w:hint="eastAsia"/>
        </w:rPr>
        <w:t>將引用之特殊需求領域</w:t>
      </w:r>
      <w:r w:rsidR="00414992" w:rsidRPr="00D54BFC">
        <w:rPr>
          <w:rFonts w:ascii="標楷體" w:eastAsia="標楷體" w:hAnsi="標楷體" w:hint="eastAsia"/>
        </w:rPr>
        <w:t>學習重點及學習</w:t>
      </w:r>
      <w:r w:rsidRPr="00D54BFC">
        <w:rPr>
          <w:rFonts w:ascii="標楷體" w:eastAsia="標楷體" w:hAnsi="標楷體" w:hint="eastAsia"/>
        </w:rPr>
        <w:t>目標列出。</w:t>
      </w:r>
    </w:p>
    <w:p w:rsidR="00291028" w:rsidRPr="00D54BFC" w:rsidRDefault="00291028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</w:rPr>
      </w:pPr>
      <w:r w:rsidRPr="00D54BFC">
        <w:rPr>
          <w:rFonts w:ascii="標楷體" w:eastAsia="標楷體" w:hAnsi="標楷體" w:hint="eastAsia"/>
          <w:b/>
        </w:rPr>
        <w:t>學習內容調整：</w:t>
      </w:r>
      <w:r w:rsidRPr="00D54BFC">
        <w:rPr>
          <w:rFonts w:ascii="標楷體" w:eastAsia="標楷體" w:hAnsi="標楷體" w:hint="eastAsia"/>
        </w:rPr>
        <w:t>簡化、減量、分解、替代、重整、加深、加廣、加速、濃縮。</w:t>
      </w:r>
    </w:p>
    <w:p w:rsidR="00291028" w:rsidRPr="00D54BFC" w:rsidRDefault="00291028" w:rsidP="00291028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</w:rPr>
      </w:pPr>
      <w:r w:rsidRPr="00D54BFC">
        <w:rPr>
          <w:rFonts w:ascii="標楷體" w:eastAsia="標楷體" w:hAnsi="標楷體" w:hint="eastAsia"/>
          <w:b/>
        </w:rPr>
        <w:t>教學評量方式：</w:t>
      </w:r>
      <w:r w:rsidRPr="00D54BFC">
        <w:rPr>
          <w:rFonts w:ascii="標楷體" w:eastAsia="標楷體" w:hAnsi="標楷體" w:hint="eastAsia"/>
        </w:rPr>
        <w:t>紙筆測驗、口頭測驗、指認、觀察評量、實作評量、檔案評量、同儕互</w:t>
      </w:r>
      <w:r w:rsidRPr="00D54BFC">
        <w:rPr>
          <w:rFonts w:ascii="標楷體" w:eastAsia="標楷體" w:hAnsi="標楷體" w:hint="eastAsia"/>
        </w:rPr>
        <w:lastRenderedPageBreak/>
        <w:t>評、自我評量、其他。</w:t>
      </w:r>
    </w:p>
    <w:p w:rsidR="00291028" w:rsidRPr="00D54BFC" w:rsidRDefault="00291028" w:rsidP="00291028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</w:rPr>
      </w:pPr>
      <w:r w:rsidRPr="00D54BFC">
        <w:rPr>
          <w:rFonts w:ascii="標楷體" w:eastAsia="標楷體" w:hAnsi="標楷體" w:hint="eastAsia"/>
          <w:b/>
        </w:rPr>
        <w:t>融入重大議題</w:t>
      </w:r>
      <w:r w:rsidRPr="00D54BFC">
        <w:rPr>
          <w:rFonts w:ascii="標楷體" w:eastAsia="標楷體" w:hAnsi="標楷體" w:hint="eastAsia"/>
        </w:rPr>
        <w:t>：性別平等、人權、環境、海洋、品德、生命、法治、科技、資訊、能源、安全、防災、家庭教育、生涯規劃、多元文化、閱讀素養、戶外教育、國際教育或原住民族教育等議題。</w:t>
      </w:r>
    </w:p>
    <w:p w:rsidR="00685FFE" w:rsidRPr="00D54BFC" w:rsidRDefault="00685FFE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</w:rPr>
      </w:pPr>
      <w:r w:rsidRPr="00D54BFC">
        <w:rPr>
          <w:rFonts w:ascii="標楷體" w:eastAsia="標楷體" w:hAnsi="標楷體" w:hint="eastAsia"/>
        </w:rPr>
        <w:t>學校課程計畫必須確定包含特殊教育班（含集中式特殊教育班、分散式資源班與巡迴輔導班）課程之各領域/科目教學大綱。</w:t>
      </w:r>
    </w:p>
    <w:p w:rsidR="00685FFE" w:rsidRPr="00D54BFC" w:rsidRDefault="00685FFE" w:rsidP="005175DA"/>
    <w:sectPr w:rsidR="00685FFE" w:rsidRPr="00D54BFC" w:rsidSect="00685FFE">
      <w:footerReference w:type="default" r:id="rId8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958" w:rsidRDefault="00534958" w:rsidP="00F147D3">
      <w:r>
        <w:separator/>
      </w:r>
    </w:p>
  </w:endnote>
  <w:endnote w:type="continuationSeparator" w:id="0">
    <w:p w:rsidR="00534958" w:rsidRDefault="00534958" w:rsidP="00F14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0448346"/>
      <w:docPartObj>
        <w:docPartGallery w:val="Page Numbers (Bottom of Page)"/>
        <w:docPartUnique/>
      </w:docPartObj>
    </w:sdtPr>
    <w:sdtEndPr/>
    <w:sdtContent>
      <w:p w:rsidR="00E50CDA" w:rsidRDefault="00E50CD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49C2" w:rsidRPr="009D49C2">
          <w:rPr>
            <w:noProof/>
            <w:lang w:val="zh-TW"/>
          </w:rPr>
          <w:t>4</w:t>
        </w:r>
        <w:r>
          <w:fldChar w:fldCharType="end"/>
        </w:r>
      </w:p>
    </w:sdtContent>
  </w:sdt>
  <w:p w:rsidR="00E50CDA" w:rsidRDefault="00E50CDA" w:rsidP="00E50CDA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958" w:rsidRDefault="00534958" w:rsidP="00F147D3">
      <w:r>
        <w:separator/>
      </w:r>
    </w:p>
  </w:footnote>
  <w:footnote w:type="continuationSeparator" w:id="0">
    <w:p w:rsidR="00534958" w:rsidRDefault="00534958" w:rsidP="00F147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2483"/>
    <w:multiLevelType w:val="hybridMultilevel"/>
    <w:tmpl w:val="E19EE430"/>
    <w:lvl w:ilvl="0" w:tplc="3A2069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8F301D3"/>
    <w:multiLevelType w:val="hybridMultilevel"/>
    <w:tmpl w:val="42D4327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CB944D8"/>
    <w:multiLevelType w:val="hybridMultilevel"/>
    <w:tmpl w:val="C6F4199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07C0CBA"/>
    <w:multiLevelType w:val="hybridMultilevel"/>
    <w:tmpl w:val="D2545A9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49C4C98"/>
    <w:multiLevelType w:val="hybridMultilevel"/>
    <w:tmpl w:val="B42A65AE"/>
    <w:lvl w:ilvl="0" w:tplc="7E4A6E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58A73C2"/>
    <w:multiLevelType w:val="hybridMultilevel"/>
    <w:tmpl w:val="AB44BC86"/>
    <w:lvl w:ilvl="0" w:tplc="4E629EFC">
      <w:start w:val="1"/>
      <w:numFmt w:val="decimal"/>
      <w:lvlText w:val="註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B0017AF"/>
    <w:multiLevelType w:val="hybridMultilevel"/>
    <w:tmpl w:val="084A560E"/>
    <w:lvl w:ilvl="0" w:tplc="3A2069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C077F8B"/>
    <w:multiLevelType w:val="hybridMultilevel"/>
    <w:tmpl w:val="A094E692"/>
    <w:lvl w:ilvl="0" w:tplc="9D9015A2">
      <w:start w:val="1"/>
      <w:numFmt w:val="decimal"/>
      <w:lvlText w:val="%1."/>
      <w:lvlJc w:val="left"/>
      <w:pPr>
        <w:ind w:left="480" w:hanging="480"/>
      </w:pPr>
      <w:rPr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1C1C0571"/>
    <w:multiLevelType w:val="hybridMultilevel"/>
    <w:tmpl w:val="B636A574"/>
    <w:lvl w:ilvl="0" w:tplc="3A2069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1E2A5C66"/>
    <w:multiLevelType w:val="hybridMultilevel"/>
    <w:tmpl w:val="FDFEC566"/>
    <w:lvl w:ilvl="0" w:tplc="60E6E03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17" w:hanging="480"/>
      </w:pPr>
    </w:lvl>
    <w:lvl w:ilvl="2" w:tplc="0409001B" w:tentative="1">
      <w:start w:val="1"/>
      <w:numFmt w:val="lowerRoman"/>
      <w:lvlText w:val="%3."/>
      <w:lvlJc w:val="right"/>
      <w:pPr>
        <w:ind w:left="1497" w:hanging="480"/>
      </w:pPr>
    </w:lvl>
    <w:lvl w:ilvl="3" w:tplc="0409000F" w:tentative="1">
      <w:start w:val="1"/>
      <w:numFmt w:val="decimal"/>
      <w:lvlText w:val="%4."/>
      <w:lvlJc w:val="left"/>
      <w:pPr>
        <w:ind w:left="19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57" w:hanging="480"/>
      </w:pPr>
    </w:lvl>
    <w:lvl w:ilvl="5" w:tplc="0409001B" w:tentative="1">
      <w:start w:val="1"/>
      <w:numFmt w:val="lowerRoman"/>
      <w:lvlText w:val="%6."/>
      <w:lvlJc w:val="right"/>
      <w:pPr>
        <w:ind w:left="2937" w:hanging="480"/>
      </w:pPr>
    </w:lvl>
    <w:lvl w:ilvl="6" w:tplc="0409000F" w:tentative="1">
      <w:start w:val="1"/>
      <w:numFmt w:val="decimal"/>
      <w:lvlText w:val="%7."/>
      <w:lvlJc w:val="left"/>
      <w:pPr>
        <w:ind w:left="34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97" w:hanging="480"/>
      </w:pPr>
    </w:lvl>
    <w:lvl w:ilvl="8" w:tplc="0409001B" w:tentative="1">
      <w:start w:val="1"/>
      <w:numFmt w:val="lowerRoman"/>
      <w:lvlText w:val="%9."/>
      <w:lvlJc w:val="right"/>
      <w:pPr>
        <w:ind w:left="4377" w:hanging="480"/>
      </w:pPr>
    </w:lvl>
  </w:abstractNum>
  <w:abstractNum w:abstractNumId="10">
    <w:nsid w:val="21BB2C4C"/>
    <w:multiLevelType w:val="hybridMultilevel"/>
    <w:tmpl w:val="357ADC0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8D41355"/>
    <w:multiLevelType w:val="hybridMultilevel"/>
    <w:tmpl w:val="34701CF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2AE3730A"/>
    <w:multiLevelType w:val="hybridMultilevel"/>
    <w:tmpl w:val="13641FDA"/>
    <w:lvl w:ilvl="0" w:tplc="3A2069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E4B1F90"/>
    <w:multiLevelType w:val="hybridMultilevel"/>
    <w:tmpl w:val="23E67B1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2FE10BBA"/>
    <w:multiLevelType w:val="hybridMultilevel"/>
    <w:tmpl w:val="5A54E292"/>
    <w:lvl w:ilvl="0" w:tplc="A7AE58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346662C2"/>
    <w:multiLevelType w:val="hybridMultilevel"/>
    <w:tmpl w:val="D21624C8"/>
    <w:lvl w:ilvl="0" w:tplc="3A2069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36DC4D8A"/>
    <w:multiLevelType w:val="hybridMultilevel"/>
    <w:tmpl w:val="8AA088C4"/>
    <w:lvl w:ilvl="0" w:tplc="3A2069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38E32B17"/>
    <w:multiLevelType w:val="hybridMultilevel"/>
    <w:tmpl w:val="7FF4399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3BAF70F0"/>
    <w:multiLevelType w:val="hybridMultilevel"/>
    <w:tmpl w:val="F952800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3C2F1939"/>
    <w:multiLevelType w:val="hybridMultilevel"/>
    <w:tmpl w:val="E90892E6"/>
    <w:lvl w:ilvl="0" w:tplc="012090F4">
      <w:start w:val="1"/>
      <w:numFmt w:val="decimal"/>
      <w:lvlText w:val="%1."/>
      <w:lvlJc w:val="left"/>
      <w:pPr>
        <w:ind w:left="480" w:hanging="480"/>
      </w:pPr>
      <w:rPr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3D9D7623"/>
    <w:multiLevelType w:val="hybridMultilevel"/>
    <w:tmpl w:val="C1B84B2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3FE16839"/>
    <w:multiLevelType w:val="hybridMultilevel"/>
    <w:tmpl w:val="1CC2C6A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42F72EF9"/>
    <w:multiLevelType w:val="hybridMultilevel"/>
    <w:tmpl w:val="1F0ECFF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3">
    <w:nsid w:val="48174BA8"/>
    <w:multiLevelType w:val="hybridMultilevel"/>
    <w:tmpl w:val="E90892E6"/>
    <w:lvl w:ilvl="0" w:tplc="012090F4">
      <w:start w:val="1"/>
      <w:numFmt w:val="decimal"/>
      <w:lvlText w:val="%1."/>
      <w:lvlJc w:val="left"/>
      <w:pPr>
        <w:ind w:left="480" w:hanging="480"/>
      </w:pPr>
      <w:rPr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481A4979"/>
    <w:multiLevelType w:val="hybridMultilevel"/>
    <w:tmpl w:val="F6FE37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49D94DBD"/>
    <w:multiLevelType w:val="hybridMultilevel"/>
    <w:tmpl w:val="38BAC5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4CA92A86"/>
    <w:multiLevelType w:val="hybridMultilevel"/>
    <w:tmpl w:val="3ED86946"/>
    <w:lvl w:ilvl="0" w:tplc="ED00DDF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17" w:hanging="480"/>
      </w:pPr>
    </w:lvl>
    <w:lvl w:ilvl="2" w:tplc="0409001B" w:tentative="1">
      <w:start w:val="1"/>
      <w:numFmt w:val="lowerRoman"/>
      <w:lvlText w:val="%3."/>
      <w:lvlJc w:val="right"/>
      <w:pPr>
        <w:ind w:left="1497" w:hanging="480"/>
      </w:pPr>
    </w:lvl>
    <w:lvl w:ilvl="3" w:tplc="0409000F" w:tentative="1">
      <w:start w:val="1"/>
      <w:numFmt w:val="decimal"/>
      <w:lvlText w:val="%4."/>
      <w:lvlJc w:val="left"/>
      <w:pPr>
        <w:ind w:left="19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57" w:hanging="480"/>
      </w:pPr>
    </w:lvl>
    <w:lvl w:ilvl="5" w:tplc="0409001B" w:tentative="1">
      <w:start w:val="1"/>
      <w:numFmt w:val="lowerRoman"/>
      <w:lvlText w:val="%6."/>
      <w:lvlJc w:val="right"/>
      <w:pPr>
        <w:ind w:left="2937" w:hanging="480"/>
      </w:pPr>
    </w:lvl>
    <w:lvl w:ilvl="6" w:tplc="0409000F" w:tentative="1">
      <w:start w:val="1"/>
      <w:numFmt w:val="decimal"/>
      <w:lvlText w:val="%7."/>
      <w:lvlJc w:val="left"/>
      <w:pPr>
        <w:ind w:left="34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97" w:hanging="480"/>
      </w:pPr>
    </w:lvl>
    <w:lvl w:ilvl="8" w:tplc="0409001B" w:tentative="1">
      <w:start w:val="1"/>
      <w:numFmt w:val="lowerRoman"/>
      <w:lvlText w:val="%9."/>
      <w:lvlJc w:val="right"/>
      <w:pPr>
        <w:ind w:left="4377" w:hanging="480"/>
      </w:pPr>
    </w:lvl>
  </w:abstractNum>
  <w:abstractNum w:abstractNumId="27">
    <w:nsid w:val="4DFF770D"/>
    <w:multiLevelType w:val="hybridMultilevel"/>
    <w:tmpl w:val="FDFEC566"/>
    <w:lvl w:ilvl="0" w:tplc="60E6E03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17" w:hanging="480"/>
      </w:pPr>
    </w:lvl>
    <w:lvl w:ilvl="2" w:tplc="0409001B" w:tentative="1">
      <w:start w:val="1"/>
      <w:numFmt w:val="lowerRoman"/>
      <w:lvlText w:val="%3."/>
      <w:lvlJc w:val="right"/>
      <w:pPr>
        <w:ind w:left="1497" w:hanging="480"/>
      </w:pPr>
    </w:lvl>
    <w:lvl w:ilvl="3" w:tplc="0409000F" w:tentative="1">
      <w:start w:val="1"/>
      <w:numFmt w:val="decimal"/>
      <w:lvlText w:val="%4."/>
      <w:lvlJc w:val="left"/>
      <w:pPr>
        <w:ind w:left="19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57" w:hanging="480"/>
      </w:pPr>
    </w:lvl>
    <w:lvl w:ilvl="5" w:tplc="0409001B" w:tentative="1">
      <w:start w:val="1"/>
      <w:numFmt w:val="lowerRoman"/>
      <w:lvlText w:val="%6."/>
      <w:lvlJc w:val="right"/>
      <w:pPr>
        <w:ind w:left="2937" w:hanging="480"/>
      </w:pPr>
    </w:lvl>
    <w:lvl w:ilvl="6" w:tplc="0409000F" w:tentative="1">
      <w:start w:val="1"/>
      <w:numFmt w:val="decimal"/>
      <w:lvlText w:val="%7."/>
      <w:lvlJc w:val="left"/>
      <w:pPr>
        <w:ind w:left="34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97" w:hanging="480"/>
      </w:pPr>
    </w:lvl>
    <w:lvl w:ilvl="8" w:tplc="0409001B" w:tentative="1">
      <w:start w:val="1"/>
      <w:numFmt w:val="lowerRoman"/>
      <w:lvlText w:val="%9."/>
      <w:lvlJc w:val="right"/>
      <w:pPr>
        <w:ind w:left="4377" w:hanging="480"/>
      </w:pPr>
    </w:lvl>
  </w:abstractNum>
  <w:abstractNum w:abstractNumId="28">
    <w:nsid w:val="51A27750"/>
    <w:multiLevelType w:val="hybridMultilevel"/>
    <w:tmpl w:val="6D7EF178"/>
    <w:lvl w:ilvl="0" w:tplc="3A2069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53E36C56"/>
    <w:multiLevelType w:val="hybridMultilevel"/>
    <w:tmpl w:val="BF5E2A76"/>
    <w:lvl w:ilvl="0" w:tplc="3A2069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54143903"/>
    <w:multiLevelType w:val="hybridMultilevel"/>
    <w:tmpl w:val="42D4327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59490793"/>
    <w:multiLevelType w:val="hybridMultilevel"/>
    <w:tmpl w:val="F5A8CEAE"/>
    <w:lvl w:ilvl="0" w:tplc="9D9015A2">
      <w:start w:val="1"/>
      <w:numFmt w:val="decimal"/>
      <w:lvlText w:val="%1."/>
      <w:lvlJc w:val="left"/>
      <w:pPr>
        <w:ind w:left="480" w:hanging="480"/>
      </w:pPr>
      <w:rPr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5DF26122"/>
    <w:multiLevelType w:val="hybridMultilevel"/>
    <w:tmpl w:val="5A3C379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5EBC1778"/>
    <w:multiLevelType w:val="hybridMultilevel"/>
    <w:tmpl w:val="161C7E36"/>
    <w:lvl w:ilvl="0" w:tplc="3A2069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60AC6836"/>
    <w:multiLevelType w:val="hybridMultilevel"/>
    <w:tmpl w:val="7068C9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61D60C17"/>
    <w:multiLevelType w:val="hybridMultilevel"/>
    <w:tmpl w:val="21E49EC0"/>
    <w:lvl w:ilvl="0" w:tplc="9D9015A2">
      <w:start w:val="1"/>
      <w:numFmt w:val="decimal"/>
      <w:lvlText w:val="%1."/>
      <w:lvlJc w:val="left"/>
      <w:pPr>
        <w:ind w:left="480" w:hanging="480"/>
      </w:pPr>
      <w:rPr>
        <w:rFonts w:hint="default"/>
        <w:i w:val="0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6">
    <w:nsid w:val="63C66E92"/>
    <w:multiLevelType w:val="hybridMultilevel"/>
    <w:tmpl w:val="814CB38A"/>
    <w:lvl w:ilvl="0" w:tplc="FA54FB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69122546"/>
    <w:multiLevelType w:val="hybridMultilevel"/>
    <w:tmpl w:val="7B421708"/>
    <w:lvl w:ilvl="0" w:tplc="141A8F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69C61FAA"/>
    <w:multiLevelType w:val="hybridMultilevel"/>
    <w:tmpl w:val="D9D687C8"/>
    <w:lvl w:ilvl="0" w:tplc="3A2069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6C8337A4"/>
    <w:multiLevelType w:val="hybridMultilevel"/>
    <w:tmpl w:val="9B5ED2DE"/>
    <w:lvl w:ilvl="0" w:tplc="546E6914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eastAsia"/>
      </w:rPr>
    </w:lvl>
    <w:lvl w:ilvl="1" w:tplc="9FC84C0A" w:tentative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 w:tplc="A7281670" w:tentative="1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 w:tplc="043E3E80" w:tentative="1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 w:tplc="2BEC4688" w:tentative="1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 w:tplc="2902BAAE" w:tentative="1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 w:tplc="244AB0D4" w:tentative="1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 w:tplc="44D4F5E4" w:tentative="1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 w:tplc="B1D4837C" w:tentative="1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40">
    <w:nsid w:val="72516C71"/>
    <w:multiLevelType w:val="hybridMultilevel"/>
    <w:tmpl w:val="F718E9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>
    <w:nsid w:val="775E1ABE"/>
    <w:multiLevelType w:val="hybridMultilevel"/>
    <w:tmpl w:val="2CD43B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79D9581E"/>
    <w:multiLevelType w:val="hybridMultilevel"/>
    <w:tmpl w:val="D21624C8"/>
    <w:lvl w:ilvl="0" w:tplc="3A2069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>
    <w:nsid w:val="7D9E6A61"/>
    <w:multiLevelType w:val="hybridMultilevel"/>
    <w:tmpl w:val="CB02924C"/>
    <w:lvl w:ilvl="0" w:tplc="3A2069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7F7B572B"/>
    <w:multiLevelType w:val="hybridMultilevel"/>
    <w:tmpl w:val="CBBC723A"/>
    <w:lvl w:ilvl="0" w:tplc="3A2069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39"/>
  </w:num>
  <w:num w:numId="3">
    <w:abstractNumId w:val="22"/>
  </w:num>
  <w:num w:numId="4">
    <w:abstractNumId w:val="31"/>
  </w:num>
  <w:num w:numId="5">
    <w:abstractNumId w:val="19"/>
  </w:num>
  <w:num w:numId="6">
    <w:abstractNumId w:val="35"/>
  </w:num>
  <w:num w:numId="7">
    <w:abstractNumId w:val="7"/>
  </w:num>
  <w:num w:numId="8">
    <w:abstractNumId w:val="3"/>
  </w:num>
  <w:num w:numId="9">
    <w:abstractNumId w:val="41"/>
  </w:num>
  <w:num w:numId="10">
    <w:abstractNumId w:val="17"/>
  </w:num>
  <w:num w:numId="11">
    <w:abstractNumId w:val="24"/>
  </w:num>
  <w:num w:numId="12">
    <w:abstractNumId w:val="10"/>
  </w:num>
  <w:num w:numId="13">
    <w:abstractNumId w:val="34"/>
  </w:num>
  <w:num w:numId="14">
    <w:abstractNumId w:val="1"/>
  </w:num>
  <w:num w:numId="15">
    <w:abstractNumId w:val="30"/>
  </w:num>
  <w:num w:numId="16">
    <w:abstractNumId w:val="2"/>
  </w:num>
  <w:num w:numId="17">
    <w:abstractNumId w:val="32"/>
  </w:num>
  <w:num w:numId="18">
    <w:abstractNumId w:val="18"/>
  </w:num>
  <w:num w:numId="19">
    <w:abstractNumId w:val="13"/>
  </w:num>
  <w:num w:numId="20">
    <w:abstractNumId w:val="21"/>
  </w:num>
  <w:num w:numId="21">
    <w:abstractNumId w:val="20"/>
  </w:num>
  <w:num w:numId="22">
    <w:abstractNumId w:val="25"/>
  </w:num>
  <w:num w:numId="23">
    <w:abstractNumId w:val="11"/>
  </w:num>
  <w:num w:numId="24">
    <w:abstractNumId w:val="26"/>
  </w:num>
  <w:num w:numId="25">
    <w:abstractNumId w:val="9"/>
  </w:num>
  <w:num w:numId="26">
    <w:abstractNumId w:val="4"/>
  </w:num>
  <w:num w:numId="27">
    <w:abstractNumId w:val="27"/>
  </w:num>
  <w:num w:numId="28">
    <w:abstractNumId w:val="37"/>
  </w:num>
  <w:num w:numId="29">
    <w:abstractNumId w:val="36"/>
  </w:num>
  <w:num w:numId="30">
    <w:abstractNumId w:val="14"/>
  </w:num>
  <w:num w:numId="31">
    <w:abstractNumId w:val="40"/>
  </w:num>
  <w:num w:numId="32">
    <w:abstractNumId w:val="43"/>
  </w:num>
  <w:num w:numId="33">
    <w:abstractNumId w:val="42"/>
  </w:num>
  <w:num w:numId="34">
    <w:abstractNumId w:val="15"/>
  </w:num>
  <w:num w:numId="35">
    <w:abstractNumId w:val="8"/>
  </w:num>
  <w:num w:numId="36">
    <w:abstractNumId w:val="16"/>
  </w:num>
  <w:num w:numId="37">
    <w:abstractNumId w:val="38"/>
  </w:num>
  <w:num w:numId="38">
    <w:abstractNumId w:val="23"/>
  </w:num>
  <w:num w:numId="39">
    <w:abstractNumId w:val="28"/>
  </w:num>
  <w:num w:numId="40">
    <w:abstractNumId w:val="29"/>
  </w:num>
  <w:num w:numId="41">
    <w:abstractNumId w:val="6"/>
  </w:num>
  <w:num w:numId="42">
    <w:abstractNumId w:val="44"/>
  </w:num>
  <w:num w:numId="43">
    <w:abstractNumId w:val="0"/>
  </w:num>
  <w:num w:numId="44">
    <w:abstractNumId w:val="33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7D3"/>
    <w:rsid w:val="00027271"/>
    <w:rsid w:val="00060388"/>
    <w:rsid w:val="00077AB5"/>
    <w:rsid w:val="000A0F96"/>
    <w:rsid w:val="000F5EB1"/>
    <w:rsid w:val="00150A25"/>
    <w:rsid w:val="001579AB"/>
    <w:rsid w:val="00173284"/>
    <w:rsid w:val="001C078A"/>
    <w:rsid w:val="001C3931"/>
    <w:rsid w:val="001E697D"/>
    <w:rsid w:val="001F786E"/>
    <w:rsid w:val="00206A10"/>
    <w:rsid w:val="00221999"/>
    <w:rsid w:val="00224858"/>
    <w:rsid w:val="002305CA"/>
    <w:rsid w:val="00287876"/>
    <w:rsid w:val="00291028"/>
    <w:rsid w:val="002A43D3"/>
    <w:rsid w:val="002B79F8"/>
    <w:rsid w:val="002C406B"/>
    <w:rsid w:val="002E02E4"/>
    <w:rsid w:val="00340150"/>
    <w:rsid w:val="00367713"/>
    <w:rsid w:val="003A741A"/>
    <w:rsid w:val="003C2365"/>
    <w:rsid w:val="00412C7A"/>
    <w:rsid w:val="00414992"/>
    <w:rsid w:val="00430AD8"/>
    <w:rsid w:val="00462891"/>
    <w:rsid w:val="00490D90"/>
    <w:rsid w:val="004B30EB"/>
    <w:rsid w:val="0050042B"/>
    <w:rsid w:val="00511C64"/>
    <w:rsid w:val="005175DA"/>
    <w:rsid w:val="00533AED"/>
    <w:rsid w:val="00534958"/>
    <w:rsid w:val="005376DC"/>
    <w:rsid w:val="005B7879"/>
    <w:rsid w:val="005D2500"/>
    <w:rsid w:val="005D7A71"/>
    <w:rsid w:val="005E76E1"/>
    <w:rsid w:val="005F10EC"/>
    <w:rsid w:val="005F2DC5"/>
    <w:rsid w:val="00620544"/>
    <w:rsid w:val="00666DFB"/>
    <w:rsid w:val="00667792"/>
    <w:rsid w:val="00676D1A"/>
    <w:rsid w:val="00685FFE"/>
    <w:rsid w:val="006F3105"/>
    <w:rsid w:val="007275D1"/>
    <w:rsid w:val="0076033A"/>
    <w:rsid w:val="00763739"/>
    <w:rsid w:val="00765D61"/>
    <w:rsid w:val="007C618B"/>
    <w:rsid w:val="007D7410"/>
    <w:rsid w:val="008020AE"/>
    <w:rsid w:val="00824BF8"/>
    <w:rsid w:val="00833A21"/>
    <w:rsid w:val="00836B1D"/>
    <w:rsid w:val="008663F4"/>
    <w:rsid w:val="008A4BBE"/>
    <w:rsid w:val="008C628D"/>
    <w:rsid w:val="008D3C23"/>
    <w:rsid w:val="008F65DB"/>
    <w:rsid w:val="00951FD6"/>
    <w:rsid w:val="00956731"/>
    <w:rsid w:val="00980512"/>
    <w:rsid w:val="009807E9"/>
    <w:rsid w:val="009928F3"/>
    <w:rsid w:val="00994D27"/>
    <w:rsid w:val="00996982"/>
    <w:rsid w:val="009B4274"/>
    <w:rsid w:val="009B6DB7"/>
    <w:rsid w:val="009C7E64"/>
    <w:rsid w:val="009D49C2"/>
    <w:rsid w:val="009F481A"/>
    <w:rsid w:val="009F66EB"/>
    <w:rsid w:val="00A11E90"/>
    <w:rsid w:val="00A15C00"/>
    <w:rsid w:val="00A306F1"/>
    <w:rsid w:val="00A36793"/>
    <w:rsid w:val="00A534B6"/>
    <w:rsid w:val="00A558D0"/>
    <w:rsid w:val="00A56E2C"/>
    <w:rsid w:val="00A70D44"/>
    <w:rsid w:val="00A71C97"/>
    <w:rsid w:val="00A74FE2"/>
    <w:rsid w:val="00A9067C"/>
    <w:rsid w:val="00A94AE5"/>
    <w:rsid w:val="00AB5770"/>
    <w:rsid w:val="00B175C0"/>
    <w:rsid w:val="00B44505"/>
    <w:rsid w:val="00B47865"/>
    <w:rsid w:val="00B5244A"/>
    <w:rsid w:val="00B527D8"/>
    <w:rsid w:val="00B72E03"/>
    <w:rsid w:val="00B7370F"/>
    <w:rsid w:val="00B77985"/>
    <w:rsid w:val="00BA6DFE"/>
    <w:rsid w:val="00BB5D34"/>
    <w:rsid w:val="00BC25A3"/>
    <w:rsid w:val="00BD1EA8"/>
    <w:rsid w:val="00BF3A55"/>
    <w:rsid w:val="00C17A2C"/>
    <w:rsid w:val="00C251F8"/>
    <w:rsid w:val="00C3316B"/>
    <w:rsid w:val="00C349D7"/>
    <w:rsid w:val="00C412D0"/>
    <w:rsid w:val="00C53BC5"/>
    <w:rsid w:val="00C57A71"/>
    <w:rsid w:val="00C62B66"/>
    <w:rsid w:val="00C8146F"/>
    <w:rsid w:val="00CC326C"/>
    <w:rsid w:val="00CD0852"/>
    <w:rsid w:val="00CF718C"/>
    <w:rsid w:val="00D22D5D"/>
    <w:rsid w:val="00D237EE"/>
    <w:rsid w:val="00D372D9"/>
    <w:rsid w:val="00D54BFC"/>
    <w:rsid w:val="00D55077"/>
    <w:rsid w:val="00D569DE"/>
    <w:rsid w:val="00D81A48"/>
    <w:rsid w:val="00DA2058"/>
    <w:rsid w:val="00DD2B89"/>
    <w:rsid w:val="00DD6E22"/>
    <w:rsid w:val="00E03B32"/>
    <w:rsid w:val="00E25984"/>
    <w:rsid w:val="00E30A54"/>
    <w:rsid w:val="00E33016"/>
    <w:rsid w:val="00E50CDA"/>
    <w:rsid w:val="00E826C5"/>
    <w:rsid w:val="00EA1FDA"/>
    <w:rsid w:val="00EB5B51"/>
    <w:rsid w:val="00ED267E"/>
    <w:rsid w:val="00EF4E1A"/>
    <w:rsid w:val="00F147D3"/>
    <w:rsid w:val="00F22EBD"/>
    <w:rsid w:val="00F64720"/>
    <w:rsid w:val="00F65074"/>
    <w:rsid w:val="00F744A5"/>
    <w:rsid w:val="00F74767"/>
    <w:rsid w:val="00F760F7"/>
    <w:rsid w:val="00F85D03"/>
    <w:rsid w:val="00F93B16"/>
    <w:rsid w:val="00FA2AFF"/>
    <w:rsid w:val="00FA69D6"/>
    <w:rsid w:val="00FD4B22"/>
    <w:rsid w:val="00FD7064"/>
    <w:rsid w:val="00FE40FD"/>
    <w:rsid w:val="00FF3A76"/>
    <w:rsid w:val="00FF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7D3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2">
    <w:name w:val="heading 2"/>
    <w:basedOn w:val="a"/>
    <w:next w:val="a"/>
    <w:link w:val="20"/>
    <w:rsid w:val="00C349D7"/>
    <w:pPr>
      <w:keepNext/>
      <w:keepLines/>
      <w:widowControl/>
      <w:spacing w:before="360" w:after="80"/>
      <w:ind w:firstLine="23"/>
      <w:contextualSpacing/>
      <w:jc w:val="both"/>
      <w:outlineLvl w:val="1"/>
    </w:pPr>
    <w:rPr>
      <w:b/>
      <w:color w:val="000000"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147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F147D3"/>
    <w:rPr>
      <w:rFonts w:ascii="Times New Roman" w:eastAsia="新細明體" w:hAnsi="Times New Roman" w:cs="Times New Roman"/>
      <w:sz w:val="20"/>
      <w:szCs w:val="20"/>
    </w:rPr>
  </w:style>
  <w:style w:type="paragraph" w:styleId="Web">
    <w:name w:val="Normal (Web)"/>
    <w:basedOn w:val="a"/>
    <w:uiPriority w:val="99"/>
    <w:rsid w:val="00F147D3"/>
    <w:pPr>
      <w:spacing w:line="500" w:lineRule="exact"/>
    </w:pPr>
  </w:style>
  <w:style w:type="paragraph" w:styleId="a5">
    <w:name w:val="header"/>
    <w:basedOn w:val="a"/>
    <w:link w:val="a6"/>
    <w:uiPriority w:val="99"/>
    <w:unhideWhenUsed/>
    <w:rsid w:val="00F147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147D3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414992"/>
    <w:pPr>
      <w:ind w:leftChars="200" w:left="480"/>
    </w:pPr>
  </w:style>
  <w:style w:type="paragraph" w:customStyle="1" w:styleId="1">
    <w:name w:val="純文字1"/>
    <w:basedOn w:val="a"/>
    <w:rsid w:val="002910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5D2500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character" w:customStyle="1" w:styleId="20">
    <w:name w:val="標題 2 字元"/>
    <w:basedOn w:val="a0"/>
    <w:link w:val="2"/>
    <w:rsid w:val="00C349D7"/>
    <w:rPr>
      <w:rFonts w:ascii="Times New Roman" w:eastAsia="新細明體" w:hAnsi="Times New Roman" w:cs="Times New Roman"/>
      <w:b/>
      <w:color w:val="000000"/>
      <w:kern w:val="0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7D3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2">
    <w:name w:val="heading 2"/>
    <w:basedOn w:val="a"/>
    <w:next w:val="a"/>
    <w:link w:val="20"/>
    <w:rsid w:val="00C349D7"/>
    <w:pPr>
      <w:keepNext/>
      <w:keepLines/>
      <w:widowControl/>
      <w:spacing w:before="360" w:after="80"/>
      <w:ind w:firstLine="23"/>
      <w:contextualSpacing/>
      <w:jc w:val="both"/>
      <w:outlineLvl w:val="1"/>
    </w:pPr>
    <w:rPr>
      <w:b/>
      <w:color w:val="000000"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147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F147D3"/>
    <w:rPr>
      <w:rFonts w:ascii="Times New Roman" w:eastAsia="新細明體" w:hAnsi="Times New Roman" w:cs="Times New Roman"/>
      <w:sz w:val="20"/>
      <w:szCs w:val="20"/>
    </w:rPr>
  </w:style>
  <w:style w:type="paragraph" w:styleId="Web">
    <w:name w:val="Normal (Web)"/>
    <w:basedOn w:val="a"/>
    <w:uiPriority w:val="99"/>
    <w:rsid w:val="00F147D3"/>
    <w:pPr>
      <w:spacing w:line="500" w:lineRule="exact"/>
    </w:pPr>
  </w:style>
  <w:style w:type="paragraph" w:styleId="a5">
    <w:name w:val="header"/>
    <w:basedOn w:val="a"/>
    <w:link w:val="a6"/>
    <w:uiPriority w:val="99"/>
    <w:unhideWhenUsed/>
    <w:rsid w:val="00F147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147D3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414992"/>
    <w:pPr>
      <w:ind w:leftChars="200" w:left="480"/>
    </w:pPr>
  </w:style>
  <w:style w:type="paragraph" w:customStyle="1" w:styleId="1">
    <w:name w:val="純文字1"/>
    <w:basedOn w:val="a"/>
    <w:rsid w:val="002910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5D2500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character" w:customStyle="1" w:styleId="20">
    <w:name w:val="標題 2 字元"/>
    <w:basedOn w:val="a0"/>
    <w:link w:val="2"/>
    <w:rsid w:val="00C349D7"/>
    <w:rPr>
      <w:rFonts w:ascii="Times New Roman" w:eastAsia="新細明體" w:hAnsi="Times New Roman" w:cs="Times New Roman"/>
      <w:b/>
      <w:color w:val="000000"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558</Words>
  <Characters>3181</Characters>
  <Application>Microsoft Office Word</Application>
  <DocSecurity>0</DocSecurity>
  <Lines>26</Lines>
  <Paragraphs>7</Paragraphs>
  <ScaleCrop>false</ScaleCrop>
  <Company/>
  <LinksUpToDate>false</LinksUpToDate>
  <CharactersWithSpaces>3732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skhs</cp:lastModifiedBy>
  <cp:revision>9</cp:revision>
  <dcterms:created xsi:type="dcterms:W3CDTF">2024-07-17T01:22:00Z</dcterms:created>
  <dcterms:modified xsi:type="dcterms:W3CDTF">2024-07-17T04:03:00Z</dcterms:modified>
</cp:coreProperties>
</file>