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E1D7A" w:rsidRPr="004F4430" w:rsidRDefault="000E1D7A" w:rsidP="000E1D7A">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Pr>
          <w:rFonts w:ascii="標楷體" w:eastAsia="標楷體" w:hAnsi="標楷體" w:hint="eastAsia"/>
          <w:b/>
          <w:sz w:val="30"/>
          <w:szCs w:val="30"/>
        </w:rPr>
        <w:t>日新</w:t>
      </w:r>
      <w:r w:rsidRPr="004F4430">
        <w:rPr>
          <w:rFonts w:ascii="標楷體" w:eastAsia="標楷體" w:hAnsi="標楷體"/>
          <w:b/>
          <w:sz w:val="30"/>
          <w:szCs w:val="30"/>
        </w:rPr>
        <w:t>國民</w:t>
      </w:r>
      <w:r>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563957">
        <w:rPr>
          <w:rFonts w:ascii="標楷體" w:eastAsia="標楷體" w:hAnsi="標楷體" w:hint="eastAsia"/>
          <w:b/>
          <w:sz w:val="30"/>
          <w:szCs w:val="30"/>
        </w:rPr>
        <w:t>13</w:t>
      </w:r>
      <w:r w:rsidRPr="004F4430">
        <w:rPr>
          <w:rFonts w:ascii="標楷體" w:eastAsia="標楷體" w:hAnsi="標楷體"/>
          <w:b/>
          <w:sz w:val="30"/>
          <w:szCs w:val="30"/>
        </w:rPr>
        <w:t>學年度</w:t>
      </w:r>
      <w:r w:rsidRPr="004F4430">
        <w:rPr>
          <w:rFonts w:ascii="標楷體" w:eastAsia="標楷體" w:hAnsi="標楷體" w:hint="eastAsia"/>
          <w:b/>
          <w:sz w:val="30"/>
          <w:szCs w:val="30"/>
        </w:rPr>
        <w:t>領域學習課程計畫</w:t>
      </w:r>
    </w:p>
    <w:p w:rsidR="006F6738" w:rsidRPr="003542DC" w:rsidRDefault="00464E51" w:rsidP="00273C1C">
      <w:pPr>
        <w:rPr>
          <w:rFonts w:ascii="標楷體" w:eastAsia="標楷體" w:hAnsi="標楷體"/>
          <w:color w:val="FF0000"/>
          <w:sz w:val="32"/>
          <w:szCs w:val="32"/>
        </w:rPr>
      </w:pPr>
      <w:r>
        <w:rPr>
          <w:rFonts w:ascii="標楷體" w:eastAsia="標楷體" w:hAnsi="標楷體" w:hint="eastAsia"/>
          <w:sz w:val="32"/>
          <w:szCs w:val="32"/>
        </w:rPr>
        <w:t>【</w:t>
      </w:r>
      <w:r w:rsidR="006F6738">
        <w:rPr>
          <w:rFonts w:ascii="標楷體" w:eastAsia="標楷體" w:hAnsi="標楷體"/>
          <w:sz w:val="32"/>
          <w:szCs w:val="32"/>
        </w:rPr>
        <w:t>第</w:t>
      </w:r>
      <w:r w:rsidR="00731C7F" w:rsidRPr="00731C7F">
        <w:rPr>
          <w:rFonts w:ascii="標楷體" w:eastAsia="標楷體" w:hAnsi="標楷體" w:hint="eastAsia"/>
          <w:sz w:val="32"/>
          <w:szCs w:val="32"/>
        </w:rPr>
        <w:t>一</w:t>
      </w:r>
      <w:r w:rsidR="006F6738">
        <w:rPr>
          <w:rFonts w:ascii="標楷體" w:eastAsia="標楷體" w:hAnsi="標楷體"/>
          <w:sz w:val="32"/>
          <w:szCs w:val="32"/>
        </w:rPr>
        <w:t>學期</w:t>
      </w:r>
      <w:r>
        <w:rPr>
          <w:rFonts w:ascii="標楷體" w:eastAsia="標楷體" w:hAnsi="標楷體" w:hint="eastAsia"/>
          <w:sz w:val="32"/>
          <w:szCs w:val="32"/>
        </w:rPr>
        <w:t>】</w:t>
      </w:r>
    </w:p>
    <w:tbl>
      <w:tblPr>
        <w:tblW w:w="0" w:type="auto"/>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195"/>
        <w:gridCol w:w="5288"/>
        <w:gridCol w:w="2126"/>
        <w:gridCol w:w="5769"/>
      </w:tblGrid>
      <w:tr w:rsidR="006F6738" w:rsidTr="00DB707F">
        <w:trPr>
          <w:trHeight w:val="680"/>
        </w:trPr>
        <w:tc>
          <w:tcPr>
            <w:tcW w:w="1195" w:type="dxa"/>
            <w:vAlign w:val="center"/>
          </w:tcPr>
          <w:p w:rsidR="00CE63A2" w:rsidRDefault="00CE63A2" w:rsidP="00CE63A2">
            <w:pPr>
              <w:jc w:val="center"/>
              <w:rPr>
                <w:rFonts w:ascii="標楷體" w:eastAsia="標楷體" w:hAnsi="標楷體"/>
                <w:sz w:val="28"/>
              </w:rPr>
            </w:pPr>
            <w:r>
              <w:rPr>
                <w:rFonts w:ascii="標楷體" w:eastAsia="標楷體" w:hAnsi="標楷體" w:hint="eastAsia"/>
                <w:sz w:val="28"/>
              </w:rPr>
              <w:t>領域</w:t>
            </w:r>
          </w:p>
          <w:p w:rsidR="006F6738" w:rsidRDefault="00CE63A2" w:rsidP="00CE63A2">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6F6738" w:rsidRPr="006F5AF6" w:rsidRDefault="00731C7F" w:rsidP="006F6738">
            <w:pPr>
              <w:rPr>
                <w:rFonts w:ascii="標楷體" w:eastAsia="標楷體" w:hAnsi="標楷體"/>
                <w:color w:val="000000" w:themeColor="text1"/>
                <w:sz w:val="28"/>
                <w:lang w:eastAsia="zh-HK"/>
              </w:rPr>
            </w:pPr>
            <w:r>
              <w:rPr>
                <w:rFonts w:ascii="標楷體" w:eastAsia="標楷體" w:hAnsi="標楷體" w:hint="eastAsia"/>
                <w:color w:val="000000"/>
                <w:sz w:val="28"/>
              </w:rPr>
              <w:t>自然</w:t>
            </w:r>
          </w:p>
        </w:tc>
        <w:tc>
          <w:tcPr>
            <w:tcW w:w="2126" w:type="dxa"/>
            <w:vAlign w:val="center"/>
          </w:tcPr>
          <w:p w:rsidR="006F6738" w:rsidRPr="006F5AF6" w:rsidRDefault="00F240EF" w:rsidP="001533E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006F6738"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6F6738" w:rsidRPr="006F5AF6" w:rsidRDefault="000E1D7A" w:rsidP="000E1D7A">
            <w:pPr>
              <w:rPr>
                <w:rFonts w:ascii="標楷體" w:eastAsia="標楷體" w:hAnsi="標楷體"/>
                <w:color w:val="000000" w:themeColor="text1"/>
                <w:sz w:val="28"/>
                <w:shd w:val="pct15" w:color="auto" w:fill="FFFFFF"/>
              </w:rPr>
            </w:pPr>
            <w:r w:rsidRPr="000E1D7A">
              <w:rPr>
                <w:rFonts w:ascii="標楷體" w:eastAsia="標楷體" w:hAnsi="標楷體" w:hint="eastAsia"/>
                <w:color w:val="000000"/>
                <w:sz w:val="28"/>
              </w:rPr>
              <w:t>八年級，共</w:t>
            </w:r>
            <w:r w:rsidR="004C3FF4">
              <w:rPr>
                <w:rFonts w:ascii="標楷體" w:eastAsia="標楷體" w:hAnsi="標楷體" w:hint="eastAsia"/>
                <w:color w:val="000000"/>
                <w:sz w:val="28"/>
              </w:rPr>
              <w:t>2</w:t>
            </w:r>
            <w:r w:rsidRPr="000E1D7A">
              <w:rPr>
                <w:rFonts w:ascii="標楷體" w:eastAsia="標楷體" w:hAnsi="標楷體" w:hint="eastAsia"/>
                <w:color w:val="000000"/>
                <w:sz w:val="28"/>
              </w:rPr>
              <w:t>班</w:t>
            </w:r>
          </w:p>
        </w:tc>
      </w:tr>
      <w:tr w:rsidR="006F6738" w:rsidTr="00DB707F">
        <w:trPr>
          <w:trHeight w:val="680"/>
        </w:trPr>
        <w:tc>
          <w:tcPr>
            <w:tcW w:w="1195" w:type="dxa"/>
            <w:vAlign w:val="center"/>
          </w:tcPr>
          <w:p w:rsidR="006F6738" w:rsidRDefault="006F6738" w:rsidP="001533E2">
            <w:pPr>
              <w:jc w:val="center"/>
              <w:rPr>
                <w:rFonts w:ascii="標楷體" w:eastAsia="標楷體" w:hAnsi="標楷體"/>
                <w:sz w:val="28"/>
              </w:rPr>
            </w:pPr>
            <w:r>
              <w:rPr>
                <w:rFonts w:ascii="標楷體" w:eastAsia="標楷體" w:hAnsi="標楷體"/>
                <w:sz w:val="28"/>
              </w:rPr>
              <w:t>教師</w:t>
            </w:r>
          </w:p>
        </w:tc>
        <w:tc>
          <w:tcPr>
            <w:tcW w:w="5288" w:type="dxa"/>
            <w:vAlign w:val="center"/>
          </w:tcPr>
          <w:p w:rsidR="006F6738" w:rsidRPr="006F5AF6" w:rsidRDefault="00754504" w:rsidP="001533E2">
            <w:pPr>
              <w:rPr>
                <w:rFonts w:ascii="標楷體" w:eastAsia="標楷體" w:hAnsi="標楷體"/>
                <w:color w:val="000000" w:themeColor="text1"/>
                <w:sz w:val="28"/>
              </w:rPr>
            </w:pPr>
            <w:r>
              <w:rPr>
                <w:rFonts w:ascii="標楷體" w:eastAsia="標楷體" w:hAnsi="標楷體" w:hint="eastAsia"/>
                <w:color w:val="000000" w:themeColor="text1"/>
                <w:sz w:val="28"/>
              </w:rPr>
              <w:t>許學倉、謝慶華</w:t>
            </w:r>
          </w:p>
        </w:tc>
        <w:tc>
          <w:tcPr>
            <w:tcW w:w="2126" w:type="dxa"/>
            <w:vAlign w:val="center"/>
          </w:tcPr>
          <w:p w:rsidR="006F5AF6" w:rsidRPr="006F5AF6" w:rsidRDefault="00F240EF" w:rsidP="00CE63A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sidR="00CE63A2">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rsidR="00B6411C" w:rsidRPr="006F5AF6" w:rsidRDefault="000E1D7A" w:rsidP="000E1D7A">
            <w:pPr>
              <w:rPr>
                <w:rFonts w:ascii="標楷體" w:eastAsia="標楷體" w:hAnsi="標楷體"/>
                <w:color w:val="000000" w:themeColor="text1"/>
                <w:sz w:val="28"/>
                <w:shd w:val="pct15" w:color="auto" w:fill="FFFFFF"/>
              </w:rPr>
            </w:pPr>
            <w:r w:rsidRPr="000E1D7A">
              <w:rPr>
                <w:rFonts w:ascii="標楷體" w:eastAsia="標楷體" w:hAnsi="標楷體" w:hint="eastAsia"/>
                <w:color w:val="000000"/>
                <w:sz w:val="28"/>
              </w:rPr>
              <w:t>每週 3節， 2</w:t>
            </w:r>
            <w:r>
              <w:rPr>
                <w:rFonts w:ascii="標楷體" w:eastAsia="標楷體" w:hAnsi="標楷體"/>
                <w:color w:val="000000"/>
                <w:sz w:val="28"/>
              </w:rPr>
              <w:t>1</w:t>
            </w:r>
            <w:r w:rsidRPr="000E1D7A">
              <w:rPr>
                <w:rFonts w:ascii="標楷體" w:eastAsia="標楷體" w:hAnsi="標楷體" w:hint="eastAsia"/>
                <w:color w:val="000000"/>
                <w:sz w:val="28"/>
              </w:rPr>
              <w:t xml:space="preserve"> 週，共 6</w:t>
            </w:r>
            <w:r>
              <w:rPr>
                <w:rFonts w:ascii="標楷體" w:eastAsia="標楷體" w:hAnsi="標楷體"/>
                <w:color w:val="000000"/>
                <w:sz w:val="28"/>
              </w:rPr>
              <w:t>3</w:t>
            </w:r>
            <w:r w:rsidRPr="000E1D7A">
              <w:rPr>
                <w:rFonts w:ascii="標楷體" w:eastAsia="標楷體" w:hAnsi="標楷體" w:hint="eastAsia"/>
                <w:color w:val="000000"/>
                <w:sz w:val="28"/>
              </w:rPr>
              <w:t xml:space="preserve"> 節</w:t>
            </w:r>
          </w:p>
        </w:tc>
      </w:tr>
    </w:tbl>
    <w:p w:rsidR="00731C7F" w:rsidRDefault="00731C7F" w:rsidP="006F6738">
      <w:pPr>
        <w:spacing w:line="60" w:lineRule="auto"/>
        <w:jc w:val="center"/>
        <w:rPr>
          <w:rFonts w:ascii="標楷體" w:eastAsia="標楷體" w:hAnsi="標楷體"/>
          <w:sz w:val="36"/>
          <w:szCs w:val="36"/>
        </w:rPr>
      </w:pPr>
    </w:p>
    <w:tbl>
      <w:tblPr>
        <w:tblW w:w="14421"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670"/>
        <w:gridCol w:w="1417"/>
        <w:gridCol w:w="5061"/>
        <w:gridCol w:w="3544"/>
        <w:gridCol w:w="1559"/>
        <w:gridCol w:w="2170"/>
      </w:tblGrid>
      <w:tr w:rsidR="00F226B5" w:rsidRPr="00D80C70" w:rsidTr="003D13BD">
        <w:trPr>
          <w:trHeight w:val="856"/>
        </w:trPr>
        <w:tc>
          <w:tcPr>
            <w:tcW w:w="14421" w:type="dxa"/>
            <w:gridSpan w:val="6"/>
          </w:tcPr>
          <w:p w:rsidR="003A62D3" w:rsidRPr="00D80C70" w:rsidRDefault="006C6ABE" w:rsidP="006C6ABE">
            <w:pPr>
              <w:rPr>
                <w:rFonts w:ascii="標楷體" w:eastAsia="標楷體" w:hAnsi="標楷體"/>
                <w:color w:val="FF0000"/>
                <w:sz w:val="26"/>
                <w:szCs w:val="26"/>
              </w:rPr>
            </w:pPr>
            <w:r w:rsidRPr="00D80C70">
              <w:rPr>
                <w:rFonts w:ascii="標楷體" w:eastAsia="標楷體" w:hAnsi="標楷體" w:hint="eastAsia"/>
                <w:color w:val="FF0000"/>
                <w:sz w:val="26"/>
                <w:szCs w:val="26"/>
              </w:rPr>
              <w:t>課程目標:</w:t>
            </w:r>
          </w:p>
          <w:p w:rsidR="00A9079B" w:rsidRPr="00D80C70" w:rsidRDefault="00CD6BB4" w:rsidP="00A9079B">
            <w:pPr>
              <w:spacing w:line="240" w:lineRule="exact"/>
              <w:rPr>
                <w:rFonts w:ascii="標楷體" w:eastAsia="標楷體" w:hAnsi="標楷體"/>
                <w:sz w:val="26"/>
                <w:szCs w:val="26"/>
              </w:rPr>
            </w:pPr>
            <w:r w:rsidRPr="00D80C70">
              <w:rPr>
                <w:rFonts w:ascii="標楷體" w:eastAsia="標楷體" w:hAnsi="標楷體" w:hint="eastAsia"/>
                <w:sz w:val="26"/>
                <w:szCs w:val="26"/>
              </w:rPr>
              <w:t>1.了解觀察和實驗是學習自然科學的重要步驟，以及測量的意義與方法並能正確安全操作儀器，最後進行客觀的質性觀察或數值量測並詳實記錄。</w:t>
            </w:r>
          </w:p>
          <w:p w:rsidR="00A9079B" w:rsidRPr="00D80C70" w:rsidRDefault="00CD6BB4" w:rsidP="00A9079B">
            <w:pPr>
              <w:spacing w:line="240" w:lineRule="exact"/>
              <w:rPr>
                <w:rFonts w:ascii="標楷體" w:eastAsia="標楷體" w:hAnsi="標楷體"/>
                <w:sz w:val="26"/>
                <w:szCs w:val="26"/>
              </w:rPr>
            </w:pPr>
            <w:r w:rsidRPr="00D80C70">
              <w:rPr>
                <w:rFonts w:ascii="標楷體" w:eastAsia="標楷體" w:hAnsi="標楷體" w:hint="eastAsia"/>
                <w:sz w:val="26"/>
                <w:szCs w:val="26"/>
              </w:rPr>
              <w:t>2.認識物質的基本組成以及物質的分離方法，透過實驗學習與培養解決問題之能力。</w:t>
            </w:r>
          </w:p>
          <w:p w:rsidR="00A9079B" w:rsidRPr="00D80C70" w:rsidRDefault="00CD6BB4" w:rsidP="00A9079B">
            <w:pPr>
              <w:spacing w:line="240" w:lineRule="exact"/>
              <w:rPr>
                <w:rFonts w:ascii="標楷體" w:eastAsia="標楷體" w:hAnsi="標楷體"/>
                <w:sz w:val="26"/>
                <w:szCs w:val="26"/>
              </w:rPr>
            </w:pPr>
            <w:r w:rsidRPr="00D80C70">
              <w:rPr>
                <w:rFonts w:ascii="標楷體" w:eastAsia="標楷體" w:hAnsi="標楷體" w:hint="eastAsia"/>
                <w:sz w:val="26"/>
                <w:szCs w:val="26"/>
              </w:rPr>
              <w:t>3.了解各種波的傳播現象與波的性質，並能將所習得的科學知識，連結到自己觀察到的自然現象。</w:t>
            </w:r>
          </w:p>
          <w:p w:rsidR="00A9079B" w:rsidRPr="00D80C70" w:rsidRDefault="00CD6BB4" w:rsidP="00A9079B">
            <w:pPr>
              <w:spacing w:line="240" w:lineRule="exact"/>
              <w:rPr>
                <w:rFonts w:ascii="標楷體" w:eastAsia="標楷體" w:hAnsi="標楷體"/>
                <w:sz w:val="26"/>
                <w:szCs w:val="26"/>
              </w:rPr>
            </w:pPr>
            <w:r w:rsidRPr="00D80C70">
              <w:rPr>
                <w:rFonts w:ascii="標楷體" w:eastAsia="標楷體" w:hAnsi="標楷體" w:hint="eastAsia"/>
                <w:sz w:val="26"/>
                <w:szCs w:val="26"/>
              </w:rPr>
              <w:t>4.透過實驗與探究了解光的反射定律和平面鏡成像的原理，能夠說出光的折射現象，並能了解光的折射定律。</w:t>
            </w:r>
          </w:p>
          <w:p w:rsidR="00A9079B" w:rsidRPr="00D80C70" w:rsidRDefault="00CD6BB4" w:rsidP="00A9079B">
            <w:pPr>
              <w:spacing w:line="240" w:lineRule="exact"/>
              <w:rPr>
                <w:rFonts w:ascii="標楷體" w:eastAsia="標楷體" w:hAnsi="標楷體"/>
                <w:sz w:val="26"/>
                <w:szCs w:val="26"/>
              </w:rPr>
            </w:pPr>
            <w:r w:rsidRPr="00D80C70">
              <w:rPr>
                <w:rFonts w:ascii="標楷體" w:eastAsia="標楷體" w:hAnsi="標楷體" w:hint="eastAsia"/>
                <w:sz w:val="26"/>
                <w:szCs w:val="26"/>
              </w:rPr>
              <w:t>5.了解溫度與熱的意義，透過實驗學習熱量傳送的三種基本方式，分析歸納三種方式的異同點及應用於日常生活經驗所見的現象。</w:t>
            </w:r>
          </w:p>
          <w:p w:rsidR="00A9079B" w:rsidRPr="00D80C70" w:rsidRDefault="00CD6BB4" w:rsidP="00A9079B">
            <w:pPr>
              <w:spacing w:line="240" w:lineRule="exact"/>
              <w:rPr>
                <w:rFonts w:ascii="標楷體" w:eastAsia="標楷體" w:hAnsi="標楷體"/>
                <w:sz w:val="26"/>
                <w:szCs w:val="26"/>
              </w:rPr>
            </w:pPr>
            <w:r w:rsidRPr="00D80C70">
              <w:rPr>
                <w:rFonts w:ascii="標楷體" w:eastAsia="標楷體" w:hAnsi="標楷體" w:hint="eastAsia"/>
                <w:sz w:val="26"/>
                <w:szCs w:val="26"/>
              </w:rPr>
              <w:t>6.從科學史的角度學習物質的基本結構與元素，明白科學家們是利用不同的方式探索自然，並發現其規律與性質。</w:t>
            </w:r>
          </w:p>
          <w:p w:rsidR="00ED678C" w:rsidRPr="00D80C70" w:rsidRDefault="00CD6BB4" w:rsidP="00A9079B">
            <w:pPr>
              <w:spacing w:line="240" w:lineRule="exact"/>
              <w:rPr>
                <w:rFonts w:ascii="標楷體" w:eastAsia="標楷體" w:hAnsi="標楷體"/>
                <w:sz w:val="26"/>
                <w:szCs w:val="26"/>
              </w:rPr>
            </w:pPr>
            <w:r w:rsidRPr="00D80C70">
              <w:rPr>
                <w:rFonts w:ascii="標楷體" w:eastAsia="標楷體" w:hAnsi="標楷體" w:hint="eastAsia"/>
                <w:sz w:val="26"/>
                <w:szCs w:val="26"/>
              </w:rPr>
              <w:t>7.透過地球的生命之光—太陽的主題介紹與學習，將所學到的科學知識和科學探索的各種方法，解釋自然現象發生，使學生認識與了解太陽對人類的生活有何重要性。</w:t>
            </w:r>
          </w:p>
        </w:tc>
      </w:tr>
      <w:tr w:rsidR="003D13BD" w:rsidRPr="00D80C70" w:rsidTr="000E40A2">
        <w:trPr>
          <w:trHeight w:val="461"/>
        </w:trPr>
        <w:tc>
          <w:tcPr>
            <w:tcW w:w="2087" w:type="dxa"/>
            <w:gridSpan w:val="2"/>
            <w:tcBorders>
              <w:top w:val="single" w:sz="4" w:space="0" w:color="auto"/>
              <w:left w:val="double" w:sz="4" w:space="0" w:color="auto"/>
              <w:bottom w:val="single" w:sz="4" w:space="0" w:color="auto"/>
              <w:right w:val="single" w:sz="6" w:space="0" w:color="auto"/>
            </w:tcBorders>
            <w:shd w:val="clear" w:color="auto" w:fill="F3F3F3"/>
            <w:vAlign w:val="center"/>
            <w:hideMark/>
          </w:tcPr>
          <w:p w:rsidR="003D13BD" w:rsidRPr="00D80C70" w:rsidRDefault="003D13BD" w:rsidP="001D4DE5">
            <w:pPr>
              <w:jc w:val="center"/>
              <w:rPr>
                <w:rFonts w:ascii="標楷體" w:eastAsia="標楷體" w:hAnsi="標楷體"/>
                <w:color w:val="FF0000"/>
                <w:sz w:val="26"/>
                <w:szCs w:val="26"/>
              </w:rPr>
            </w:pPr>
            <w:r w:rsidRPr="00D80C70">
              <w:rPr>
                <w:rFonts w:ascii="標楷體" w:eastAsia="標楷體" w:hAnsi="標楷體" w:cs="新細明體" w:hint="eastAsia"/>
                <w:sz w:val="26"/>
                <w:szCs w:val="26"/>
              </w:rPr>
              <w:t>教學進度</w:t>
            </w:r>
          </w:p>
        </w:tc>
        <w:tc>
          <w:tcPr>
            <w:tcW w:w="5061" w:type="dxa"/>
            <w:vMerge w:val="restart"/>
            <w:tcBorders>
              <w:top w:val="single" w:sz="4" w:space="0" w:color="auto"/>
              <w:left w:val="single" w:sz="6" w:space="0" w:color="auto"/>
              <w:bottom w:val="double" w:sz="4" w:space="0" w:color="auto"/>
              <w:right w:val="single" w:sz="4" w:space="0" w:color="auto"/>
            </w:tcBorders>
            <w:shd w:val="clear" w:color="auto" w:fill="F3F3F3"/>
            <w:vAlign w:val="center"/>
            <w:hideMark/>
          </w:tcPr>
          <w:p w:rsidR="003D13BD" w:rsidRPr="00D80C70" w:rsidRDefault="003D13BD" w:rsidP="001D4DE5">
            <w:pPr>
              <w:jc w:val="center"/>
              <w:rPr>
                <w:rFonts w:ascii="標楷體" w:eastAsia="標楷體" w:hAnsi="標楷體"/>
                <w:color w:val="FF0000"/>
                <w:sz w:val="26"/>
                <w:szCs w:val="26"/>
              </w:rPr>
            </w:pPr>
            <w:r w:rsidRPr="00D80C70">
              <w:rPr>
                <w:rFonts w:ascii="標楷體" w:eastAsia="標楷體" w:hAnsi="標楷體" w:hint="eastAsia"/>
                <w:color w:val="FF0000"/>
                <w:sz w:val="26"/>
                <w:szCs w:val="26"/>
              </w:rPr>
              <w:t>核心素養</w:t>
            </w:r>
          </w:p>
        </w:tc>
        <w:tc>
          <w:tcPr>
            <w:tcW w:w="3544" w:type="dxa"/>
            <w:vMerge w:val="restart"/>
            <w:tcBorders>
              <w:top w:val="single" w:sz="4" w:space="0" w:color="auto"/>
              <w:left w:val="single" w:sz="6" w:space="0" w:color="auto"/>
              <w:bottom w:val="double" w:sz="4" w:space="0" w:color="auto"/>
              <w:right w:val="single" w:sz="6" w:space="0" w:color="auto"/>
            </w:tcBorders>
            <w:shd w:val="clear" w:color="auto" w:fill="F3F3F3"/>
            <w:vAlign w:val="center"/>
            <w:hideMark/>
          </w:tcPr>
          <w:p w:rsidR="003D13BD" w:rsidRPr="00D80C70" w:rsidRDefault="003D13BD" w:rsidP="001D4DE5">
            <w:pPr>
              <w:jc w:val="center"/>
              <w:rPr>
                <w:rFonts w:ascii="標楷體" w:eastAsia="標楷體" w:hAnsi="標楷體"/>
                <w:sz w:val="26"/>
                <w:szCs w:val="26"/>
              </w:rPr>
            </w:pPr>
            <w:r w:rsidRPr="00D80C70">
              <w:rPr>
                <w:rFonts w:ascii="標楷體" w:eastAsia="標楷體" w:hAnsi="標楷體" w:hint="eastAsia"/>
                <w:sz w:val="26"/>
                <w:szCs w:val="26"/>
              </w:rPr>
              <w:t>教學重點</w:t>
            </w:r>
          </w:p>
        </w:tc>
        <w:tc>
          <w:tcPr>
            <w:tcW w:w="1559" w:type="dxa"/>
            <w:vMerge w:val="restart"/>
            <w:tcBorders>
              <w:top w:val="single" w:sz="4" w:space="0" w:color="auto"/>
              <w:left w:val="single" w:sz="6" w:space="0" w:color="auto"/>
              <w:bottom w:val="double" w:sz="4" w:space="0" w:color="auto"/>
              <w:right w:val="single" w:sz="6" w:space="0" w:color="auto"/>
            </w:tcBorders>
            <w:shd w:val="clear" w:color="auto" w:fill="F3F3F3"/>
            <w:vAlign w:val="center"/>
            <w:hideMark/>
          </w:tcPr>
          <w:p w:rsidR="003D13BD" w:rsidRPr="00D80C70" w:rsidRDefault="003D13BD" w:rsidP="001D4DE5">
            <w:pPr>
              <w:jc w:val="center"/>
              <w:rPr>
                <w:rFonts w:ascii="標楷體" w:eastAsia="標楷體" w:hAnsi="標楷體"/>
                <w:sz w:val="26"/>
                <w:szCs w:val="26"/>
              </w:rPr>
            </w:pPr>
            <w:r w:rsidRPr="00D80C70">
              <w:rPr>
                <w:rFonts w:ascii="標楷體" w:eastAsia="標楷體" w:hAnsi="標楷體" w:hint="eastAsia"/>
                <w:sz w:val="26"/>
                <w:szCs w:val="26"/>
              </w:rPr>
              <w:t>評量方式</w:t>
            </w:r>
          </w:p>
        </w:tc>
        <w:tc>
          <w:tcPr>
            <w:tcW w:w="2170" w:type="dxa"/>
            <w:vMerge w:val="restart"/>
            <w:tcBorders>
              <w:top w:val="single" w:sz="4" w:space="0" w:color="auto"/>
              <w:left w:val="single" w:sz="6" w:space="0" w:color="auto"/>
              <w:bottom w:val="double" w:sz="4" w:space="0" w:color="auto"/>
              <w:right w:val="double" w:sz="4" w:space="0" w:color="auto"/>
            </w:tcBorders>
            <w:shd w:val="clear" w:color="auto" w:fill="F3F3F3"/>
            <w:vAlign w:val="center"/>
            <w:hideMark/>
          </w:tcPr>
          <w:p w:rsidR="003D13BD" w:rsidRPr="00D80C70" w:rsidRDefault="003D13BD" w:rsidP="001D4DE5">
            <w:pPr>
              <w:jc w:val="center"/>
              <w:rPr>
                <w:rFonts w:ascii="標楷體" w:eastAsia="標楷體" w:hAnsi="標楷體"/>
                <w:sz w:val="26"/>
                <w:szCs w:val="26"/>
              </w:rPr>
            </w:pPr>
            <w:r w:rsidRPr="00D80C70">
              <w:rPr>
                <w:rFonts w:ascii="標楷體" w:eastAsia="標楷體" w:hAnsi="標楷體" w:hint="eastAsia"/>
                <w:sz w:val="26"/>
                <w:szCs w:val="26"/>
              </w:rPr>
              <w:t>議題融入/</w:t>
            </w:r>
          </w:p>
          <w:p w:rsidR="003D13BD" w:rsidRPr="00D80C70" w:rsidRDefault="003D13BD" w:rsidP="001D4DE5">
            <w:pPr>
              <w:jc w:val="center"/>
              <w:rPr>
                <w:rFonts w:ascii="標楷體" w:eastAsia="標楷體" w:hAnsi="標楷體"/>
                <w:sz w:val="26"/>
                <w:szCs w:val="26"/>
              </w:rPr>
            </w:pPr>
            <w:r w:rsidRPr="00D80C70">
              <w:rPr>
                <w:rFonts w:ascii="標楷體" w:eastAsia="標楷體" w:hAnsi="標楷體" w:hint="eastAsia"/>
                <w:sz w:val="26"/>
                <w:szCs w:val="26"/>
              </w:rPr>
              <w:t>跨領域(選填)</w:t>
            </w:r>
          </w:p>
        </w:tc>
      </w:tr>
      <w:tr w:rsidR="003D13BD" w:rsidRPr="00D80C70" w:rsidTr="000E40A2">
        <w:trPr>
          <w:trHeight w:val="1215"/>
        </w:trPr>
        <w:tc>
          <w:tcPr>
            <w:tcW w:w="670" w:type="dxa"/>
            <w:tcBorders>
              <w:top w:val="single" w:sz="4" w:space="0" w:color="auto"/>
              <w:left w:val="double" w:sz="4" w:space="0" w:color="auto"/>
              <w:bottom w:val="single" w:sz="4" w:space="0" w:color="auto"/>
              <w:right w:val="single" w:sz="6" w:space="0" w:color="auto"/>
            </w:tcBorders>
            <w:shd w:val="clear" w:color="auto" w:fill="F3F3F3"/>
            <w:vAlign w:val="center"/>
            <w:hideMark/>
          </w:tcPr>
          <w:p w:rsidR="003D13BD" w:rsidRPr="00D80C70" w:rsidRDefault="003D13BD" w:rsidP="001D4DE5">
            <w:pPr>
              <w:jc w:val="center"/>
              <w:rPr>
                <w:rFonts w:ascii="標楷體" w:eastAsia="標楷體" w:hAnsi="標楷體"/>
                <w:color w:val="FF0000"/>
                <w:sz w:val="26"/>
                <w:szCs w:val="26"/>
              </w:rPr>
            </w:pPr>
            <w:r w:rsidRPr="00D80C70">
              <w:rPr>
                <w:rFonts w:ascii="標楷體" w:eastAsia="標楷體" w:hAnsi="標楷體" w:hint="eastAsia"/>
                <w:color w:val="FF0000"/>
                <w:sz w:val="26"/>
                <w:szCs w:val="26"/>
              </w:rPr>
              <w:t>週次</w:t>
            </w:r>
          </w:p>
        </w:tc>
        <w:tc>
          <w:tcPr>
            <w:tcW w:w="1417" w:type="dxa"/>
            <w:tcBorders>
              <w:top w:val="single" w:sz="4" w:space="0" w:color="auto"/>
              <w:left w:val="single" w:sz="6" w:space="0" w:color="auto"/>
              <w:bottom w:val="single" w:sz="4" w:space="0" w:color="auto"/>
              <w:right w:val="single" w:sz="6" w:space="0" w:color="auto"/>
            </w:tcBorders>
            <w:shd w:val="clear" w:color="auto" w:fill="F3F3F3"/>
            <w:vAlign w:val="center"/>
            <w:hideMark/>
          </w:tcPr>
          <w:p w:rsidR="003D13BD" w:rsidRPr="00D80C70" w:rsidRDefault="003D13BD" w:rsidP="001D4DE5">
            <w:pPr>
              <w:jc w:val="center"/>
              <w:rPr>
                <w:rFonts w:ascii="標楷體" w:eastAsia="標楷體" w:hAnsi="標楷體"/>
                <w:color w:val="FF0000"/>
                <w:sz w:val="26"/>
                <w:szCs w:val="26"/>
              </w:rPr>
            </w:pPr>
            <w:r w:rsidRPr="00D80C70">
              <w:rPr>
                <w:rFonts w:ascii="標楷體" w:eastAsia="標楷體" w:hAnsi="標楷體" w:hint="eastAsia"/>
                <w:color w:val="FF0000"/>
                <w:sz w:val="26"/>
                <w:szCs w:val="26"/>
              </w:rPr>
              <w:t>單元名稱</w:t>
            </w:r>
          </w:p>
        </w:tc>
        <w:tc>
          <w:tcPr>
            <w:tcW w:w="5061" w:type="dxa"/>
            <w:vMerge/>
            <w:tcBorders>
              <w:top w:val="double" w:sz="4" w:space="0" w:color="auto"/>
              <w:left w:val="single" w:sz="6" w:space="0" w:color="auto"/>
              <w:bottom w:val="single" w:sz="4" w:space="0" w:color="auto"/>
              <w:right w:val="single" w:sz="4" w:space="0" w:color="auto"/>
            </w:tcBorders>
            <w:vAlign w:val="center"/>
            <w:hideMark/>
          </w:tcPr>
          <w:p w:rsidR="003D13BD" w:rsidRPr="00D80C70" w:rsidRDefault="003D13BD" w:rsidP="001D4DE5">
            <w:pPr>
              <w:rPr>
                <w:rFonts w:ascii="標楷體" w:eastAsia="標楷體" w:hAnsi="標楷體"/>
                <w:color w:val="FF0000"/>
                <w:sz w:val="26"/>
                <w:szCs w:val="26"/>
              </w:rPr>
            </w:pPr>
          </w:p>
        </w:tc>
        <w:tc>
          <w:tcPr>
            <w:tcW w:w="3544" w:type="dxa"/>
            <w:vMerge/>
            <w:tcBorders>
              <w:top w:val="single" w:sz="4" w:space="0" w:color="auto"/>
              <w:left w:val="single" w:sz="6" w:space="0" w:color="auto"/>
              <w:bottom w:val="single" w:sz="4" w:space="0" w:color="auto"/>
              <w:right w:val="single" w:sz="6" w:space="0" w:color="auto"/>
            </w:tcBorders>
            <w:vAlign w:val="center"/>
            <w:hideMark/>
          </w:tcPr>
          <w:p w:rsidR="003D13BD" w:rsidRPr="00D80C70" w:rsidRDefault="003D13BD" w:rsidP="001D4DE5">
            <w:pPr>
              <w:rPr>
                <w:rFonts w:ascii="標楷體" w:eastAsia="標楷體" w:hAnsi="標楷體"/>
                <w:sz w:val="26"/>
                <w:szCs w:val="26"/>
              </w:rPr>
            </w:pPr>
          </w:p>
        </w:tc>
        <w:tc>
          <w:tcPr>
            <w:tcW w:w="1559" w:type="dxa"/>
            <w:vMerge/>
            <w:tcBorders>
              <w:top w:val="single" w:sz="4" w:space="0" w:color="auto"/>
              <w:left w:val="single" w:sz="6" w:space="0" w:color="auto"/>
              <w:bottom w:val="single" w:sz="4" w:space="0" w:color="auto"/>
              <w:right w:val="single" w:sz="6" w:space="0" w:color="auto"/>
            </w:tcBorders>
            <w:vAlign w:val="center"/>
            <w:hideMark/>
          </w:tcPr>
          <w:p w:rsidR="003D13BD" w:rsidRPr="00D80C70" w:rsidRDefault="003D13BD" w:rsidP="001D4DE5">
            <w:pPr>
              <w:rPr>
                <w:rFonts w:ascii="標楷體" w:eastAsia="標楷體" w:hAnsi="標楷體"/>
                <w:sz w:val="26"/>
                <w:szCs w:val="26"/>
              </w:rPr>
            </w:pPr>
          </w:p>
        </w:tc>
        <w:tc>
          <w:tcPr>
            <w:tcW w:w="2170" w:type="dxa"/>
            <w:vMerge/>
            <w:tcBorders>
              <w:top w:val="single" w:sz="4" w:space="0" w:color="auto"/>
              <w:left w:val="single" w:sz="6" w:space="0" w:color="auto"/>
              <w:bottom w:val="single" w:sz="4" w:space="0" w:color="auto"/>
              <w:right w:val="double" w:sz="4" w:space="0" w:color="auto"/>
            </w:tcBorders>
            <w:vAlign w:val="center"/>
            <w:hideMark/>
          </w:tcPr>
          <w:p w:rsidR="003D13BD" w:rsidRPr="00D80C70" w:rsidRDefault="003D13BD" w:rsidP="001D4DE5">
            <w:pPr>
              <w:rPr>
                <w:rFonts w:ascii="標楷體" w:eastAsia="標楷體" w:hAnsi="標楷體"/>
                <w:sz w:val="26"/>
                <w:szCs w:val="26"/>
              </w:rPr>
            </w:pP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t>一</w:t>
            </w:r>
          </w:p>
        </w:tc>
        <w:tc>
          <w:tcPr>
            <w:tcW w:w="1417" w:type="dxa"/>
          </w:tcPr>
          <w:p w:rsidR="004F0E5F" w:rsidRPr="000E40A2" w:rsidRDefault="004F0E5F" w:rsidP="004F0E5F">
            <w:pPr>
              <w:spacing w:line="260" w:lineRule="exact"/>
              <w:rPr>
                <w:rFonts w:ascii="標楷體" w:eastAsia="標楷體" w:hAnsi="標楷體"/>
                <w:color w:val="FF0000"/>
                <w:sz w:val="26"/>
                <w:szCs w:val="26"/>
              </w:rPr>
            </w:pPr>
            <w:r w:rsidRPr="000E40A2">
              <w:rPr>
                <w:rFonts w:ascii="標楷體" w:eastAsia="標楷體" w:hAnsi="標楷體" w:hint="eastAsia"/>
                <w:snapToGrid w:val="0"/>
                <w:color w:val="FF0000"/>
                <w:sz w:val="26"/>
                <w:szCs w:val="26"/>
              </w:rPr>
              <w:t>第一章基本測量</w:t>
            </w:r>
          </w:p>
          <w:p w:rsidR="004F0E5F" w:rsidRPr="000E40A2" w:rsidRDefault="004F0E5F" w:rsidP="004F0E5F">
            <w:pPr>
              <w:spacing w:line="260" w:lineRule="exact"/>
              <w:rPr>
                <w:rFonts w:ascii="標楷體" w:eastAsia="標楷體" w:hAnsi="標楷體"/>
                <w:snapToGrid w:val="0"/>
                <w:color w:val="FF0000"/>
                <w:sz w:val="26"/>
                <w:szCs w:val="26"/>
              </w:rPr>
            </w:pPr>
            <w:r w:rsidRPr="000E40A2">
              <w:rPr>
                <w:rFonts w:ascii="標楷體" w:eastAsia="標楷體" w:hAnsi="標楷體" w:hint="eastAsia"/>
                <w:snapToGrid w:val="0"/>
                <w:color w:val="FF0000"/>
                <w:sz w:val="26"/>
                <w:szCs w:val="26"/>
              </w:rPr>
              <w:t>1-1長度、質量與時間、1-2測量與估計</w:t>
            </w:r>
          </w:p>
          <w:p w:rsidR="000E40A2" w:rsidRPr="000E40A2" w:rsidRDefault="000E40A2" w:rsidP="004F0E5F">
            <w:pPr>
              <w:spacing w:line="260" w:lineRule="exact"/>
              <w:rPr>
                <w:rFonts w:ascii="標楷體" w:eastAsia="標楷體" w:hAnsi="標楷體"/>
                <w:b/>
                <w:color w:val="FF0000"/>
                <w:sz w:val="26"/>
                <w:szCs w:val="26"/>
              </w:rPr>
            </w:pPr>
            <w:r w:rsidRPr="000E40A2">
              <w:rPr>
                <w:rFonts w:ascii="標楷體" w:eastAsia="標楷體" w:hAnsi="標楷體" w:hint="eastAsia"/>
                <w:b/>
                <w:snapToGrid w:val="0"/>
                <w:color w:val="FF0000"/>
                <w:sz w:val="26"/>
                <w:szCs w:val="26"/>
              </w:rPr>
              <w:t>呼應校本課程-日新之美</w:t>
            </w:r>
          </w:p>
        </w:tc>
        <w:tc>
          <w:tcPr>
            <w:tcW w:w="5061" w:type="dxa"/>
            <w:tcBorders>
              <w:right w:val="single" w:sz="4" w:space="0" w:color="auto"/>
            </w:tcBorders>
          </w:tcPr>
          <w:p w:rsidR="004F0E5F" w:rsidRPr="000E40A2" w:rsidRDefault="004F0E5F" w:rsidP="004F0E5F">
            <w:pPr>
              <w:rPr>
                <w:rFonts w:ascii="標楷體" w:eastAsia="標楷體" w:hAnsi="標楷體"/>
                <w:color w:val="FF0000"/>
                <w:sz w:val="26"/>
                <w:szCs w:val="26"/>
              </w:rPr>
            </w:pPr>
            <w:r w:rsidRPr="000E40A2">
              <w:rPr>
                <w:rFonts w:ascii="標楷體" w:eastAsia="標楷體" w:hAnsi="標楷體" w:hint="eastAsia"/>
                <w:snapToGrid w:val="0"/>
                <w:color w:val="FF0000"/>
                <w:sz w:val="26"/>
                <w:szCs w:val="26"/>
              </w:rPr>
              <w:t>自-J-A1 能應用科學知識、方法與態度於日常生活當中。</w:t>
            </w:r>
          </w:p>
          <w:p w:rsidR="004F0E5F" w:rsidRPr="000E40A2" w:rsidRDefault="004F0E5F" w:rsidP="004F0E5F">
            <w:pPr>
              <w:rPr>
                <w:rFonts w:ascii="標楷體" w:eastAsia="標楷體" w:hAnsi="標楷體"/>
                <w:color w:val="FF0000"/>
                <w:sz w:val="26"/>
                <w:szCs w:val="26"/>
              </w:rPr>
            </w:pPr>
            <w:r w:rsidRPr="000E40A2">
              <w:rPr>
                <w:rFonts w:ascii="標楷體" w:eastAsia="標楷體" w:hAnsi="標楷體" w:hint="eastAsia"/>
                <w:snapToGrid w:val="0"/>
                <w:color w:val="FF0000"/>
                <w:sz w:val="26"/>
                <w:szCs w:val="26"/>
              </w:rPr>
              <w:t>自-J-A2 能將所習得的科學知識，連結到自己觀察到的自然現象及實驗數據，學習自我或團體探索證據、回應多元觀點，並能對問題、方法、資訊或數據的可信性抱持合理的</w:t>
            </w:r>
            <w:r w:rsidRPr="000E40A2">
              <w:rPr>
                <w:rFonts w:ascii="標楷體" w:eastAsia="標楷體" w:hAnsi="標楷體" w:hint="eastAsia"/>
                <w:snapToGrid w:val="0"/>
                <w:color w:val="FF0000"/>
                <w:sz w:val="26"/>
                <w:szCs w:val="26"/>
              </w:rPr>
              <w:lastRenderedPageBreak/>
              <w:t>懷疑態度或進行檢核，提出問題可能的解決方案。</w:t>
            </w:r>
          </w:p>
          <w:p w:rsidR="004F0E5F" w:rsidRPr="000E40A2" w:rsidRDefault="004F0E5F" w:rsidP="004F0E5F">
            <w:pPr>
              <w:rPr>
                <w:rFonts w:ascii="標楷體" w:eastAsia="標楷體" w:hAnsi="標楷體"/>
                <w:color w:val="FF0000"/>
                <w:sz w:val="26"/>
                <w:szCs w:val="26"/>
              </w:rPr>
            </w:pPr>
            <w:r w:rsidRPr="000E40A2">
              <w:rPr>
                <w:rFonts w:ascii="標楷體" w:eastAsia="標楷體" w:hAnsi="標楷體" w:hint="eastAsia"/>
                <w:snapToGrid w:val="0"/>
                <w:color w:val="FF0000"/>
                <w:sz w:val="26"/>
                <w:szCs w:val="26"/>
              </w:rPr>
              <w:t>自-J-A3 具備從日常生活經驗中找出問題，並能根據問題特性、資源等因素，善用生活週遭的物品、器材儀器、科技設備及資源，規劃自然科學探究活動。</w:t>
            </w:r>
          </w:p>
          <w:p w:rsidR="004F0E5F" w:rsidRPr="000E40A2" w:rsidRDefault="004F0E5F" w:rsidP="004F0E5F">
            <w:pPr>
              <w:rPr>
                <w:rFonts w:ascii="標楷體" w:eastAsia="標楷體" w:hAnsi="標楷體"/>
                <w:color w:val="FF0000"/>
                <w:sz w:val="26"/>
                <w:szCs w:val="26"/>
              </w:rPr>
            </w:pPr>
            <w:r w:rsidRPr="000E40A2">
              <w:rPr>
                <w:rFonts w:ascii="標楷體" w:eastAsia="標楷體" w:hAnsi="標楷體" w:hint="eastAsia"/>
                <w:snapToGrid w:val="0"/>
                <w:color w:val="FF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4F0E5F" w:rsidRPr="000E40A2" w:rsidRDefault="004F0E5F" w:rsidP="004F0E5F">
            <w:pPr>
              <w:rPr>
                <w:rFonts w:ascii="標楷體" w:eastAsia="標楷體" w:hAnsi="標楷體"/>
                <w:color w:val="FF0000"/>
                <w:sz w:val="26"/>
                <w:szCs w:val="26"/>
              </w:rPr>
            </w:pPr>
            <w:r w:rsidRPr="000E40A2">
              <w:rPr>
                <w:rFonts w:ascii="標楷體" w:eastAsia="標楷體" w:hAnsi="標楷體" w:hint="eastAsia"/>
                <w:snapToGrid w:val="0"/>
                <w:color w:val="FF0000"/>
                <w:sz w:val="26"/>
                <w:szCs w:val="26"/>
              </w:rPr>
              <w:t>自-J-C3 透過環境相關議題的學習，能了解全球自然環境具有差異性與互動性，並能發展出自我文化認同與身為地球公民的價值觀。</w:t>
            </w:r>
          </w:p>
        </w:tc>
        <w:tc>
          <w:tcPr>
            <w:tcW w:w="3544" w:type="dxa"/>
          </w:tcPr>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cs="新細明體" w:hint="eastAsia"/>
                <w:bCs/>
                <w:snapToGrid w:val="0"/>
                <w:color w:val="FF0000"/>
                <w:sz w:val="26"/>
                <w:szCs w:val="26"/>
              </w:rPr>
              <w:lastRenderedPageBreak/>
              <w:t>【1-1】</w:t>
            </w:r>
          </w:p>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cs="新細明體" w:hint="eastAsia"/>
                <w:bCs/>
                <w:snapToGrid w:val="0"/>
                <w:color w:val="FF0000"/>
                <w:sz w:val="26"/>
                <w:szCs w:val="26"/>
              </w:rPr>
              <w:t>1.請學生列舉自然現象的規律性，並陳述其想法。</w:t>
            </w:r>
          </w:p>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cs="新細明體" w:hint="eastAsia"/>
                <w:bCs/>
                <w:snapToGrid w:val="0"/>
                <w:color w:val="FF0000"/>
                <w:sz w:val="26"/>
                <w:szCs w:val="26"/>
              </w:rPr>
              <w:t>2.讓學生了解實驗與觀察在學習自然科學時，是一項重要的步驟。</w:t>
            </w:r>
          </w:p>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cs="新細明體" w:hint="eastAsia"/>
                <w:bCs/>
                <w:snapToGrid w:val="0"/>
                <w:color w:val="FF0000"/>
                <w:sz w:val="26"/>
                <w:szCs w:val="26"/>
              </w:rPr>
              <w:t>3.請學生表達有關自然現象需要觀察與實驗的生活經驗。</w:t>
            </w:r>
          </w:p>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cs="新細明體" w:hint="eastAsia"/>
                <w:bCs/>
                <w:snapToGrid w:val="0"/>
                <w:color w:val="FF0000"/>
                <w:sz w:val="26"/>
                <w:szCs w:val="26"/>
              </w:rPr>
              <w:lastRenderedPageBreak/>
              <w:t>4.介紹科學基本量，作為以下諸節的實驗測量之先備知識。</w:t>
            </w:r>
          </w:p>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cs="新細明體" w:hint="eastAsia"/>
                <w:bCs/>
                <w:snapToGrid w:val="0"/>
                <w:color w:val="FF0000"/>
                <w:sz w:val="26"/>
                <w:szCs w:val="26"/>
              </w:rPr>
              <w:t>5.以實例來說明物體的質量乃為物體所含量的多寡，並認識一些常見的質量單位。</w:t>
            </w:r>
          </w:p>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cs="新細明體" w:hint="eastAsia"/>
                <w:bCs/>
                <w:snapToGrid w:val="0"/>
                <w:color w:val="FF0000"/>
                <w:sz w:val="26"/>
                <w:szCs w:val="26"/>
              </w:rPr>
              <w:t>6.讓學生親自操作天平，並了解天平使用時應注意的事項。</w:t>
            </w:r>
          </w:p>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cs="新細明體" w:hint="eastAsia"/>
                <w:bCs/>
                <w:snapToGrid w:val="0"/>
                <w:color w:val="FF0000"/>
                <w:sz w:val="26"/>
                <w:szCs w:val="26"/>
              </w:rPr>
              <w:t>【1-2】</w:t>
            </w:r>
          </w:p>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cs="新細明體" w:hint="eastAsia"/>
                <w:bCs/>
                <w:snapToGrid w:val="0"/>
                <w:color w:val="FF0000"/>
                <w:sz w:val="26"/>
                <w:szCs w:val="26"/>
              </w:rPr>
              <w:t>1.使學生了解何謂測量及誤差的概念，進而知道如何表示測量的結果。</w:t>
            </w:r>
          </w:p>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cs="新細明體" w:hint="eastAsia"/>
                <w:bCs/>
                <w:snapToGrid w:val="0"/>
                <w:color w:val="FF0000"/>
                <w:sz w:val="26"/>
                <w:szCs w:val="26"/>
              </w:rPr>
              <w:t>2.教導學生估計值的意義，並了解如何估計，進而用來完整表示一個測量的結果。</w:t>
            </w:r>
          </w:p>
          <w:p w:rsidR="004F0E5F" w:rsidRPr="001A3263" w:rsidRDefault="004F0E5F" w:rsidP="004F0E5F">
            <w:pPr>
              <w:spacing w:line="260" w:lineRule="exact"/>
              <w:rPr>
                <w:rFonts w:ascii="標楷體" w:eastAsia="標楷體" w:hAnsi="標楷體"/>
                <w:color w:val="FF0000"/>
                <w:sz w:val="26"/>
                <w:szCs w:val="26"/>
              </w:rPr>
            </w:pPr>
            <w:r w:rsidRPr="001A3263">
              <w:rPr>
                <w:rFonts w:ascii="標楷體" w:eastAsia="標楷體" w:hAnsi="標楷體" w:cs="新細明體" w:hint="eastAsia"/>
                <w:bCs/>
                <w:snapToGrid w:val="0"/>
                <w:color w:val="FF0000"/>
                <w:sz w:val="26"/>
                <w:szCs w:val="26"/>
              </w:rPr>
              <w:t>3.教導學生降低誤差的方法。</w:t>
            </w:r>
          </w:p>
        </w:tc>
        <w:tc>
          <w:tcPr>
            <w:tcW w:w="1559" w:type="dxa"/>
          </w:tcPr>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hint="eastAsia"/>
                <w:bCs/>
                <w:snapToGrid w:val="0"/>
                <w:color w:val="FF0000"/>
                <w:sz w:val="26"/>
                <w:szCs w:val="26"/>
              </w:rPr>
              <w:lastRenderedPageBreak/>
              <w:t>【1-1】</w:t>
            </w:r>
          </w:p>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hint="eastAsia"/>
                <w:bCs/>
                <w:snapToGrid w:val="0"/>
                <w:color w:val="FF0000"/>
                <w:sz w:val="26"/>
                <w:szCs w:val="26"/>
              </w:rPr>
              <w:t>1.觀察</w:t>
            </w:r>
          </w:p>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hint="eastAsia"/>
                <w:bCs/>
                <w:snapToGrid w:val="0"/>
                <w:color w:val="FF0000"/>
                <w:sz w:val="26"/>
                <w:szCs w:val="26"/>
              </w:rPr>
              <w:t>2.口頭詢問</w:t>
            </w:r>
          </w:p>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hint="eastAsia"/>
                <w:bCs/>
                <w:snapToGrid w:val="0"/>
                <w:color w:val="FF0000"/>
                <w:sz w:val="26"/>
                <w:szCs w:val="26"/>
              </w:rPr>
              <w:t>3.紙筆測驗</w:t>
            </w:r>
          </w:p>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hint="eastAsia"/>
                <w:bCs/>
                <w:snapToGrid w:val="0"/>
                <w:color w:val="FF0000"/>
                <w:sz w:val="26"/>
                <w:szCs w:val="26"/>
              </w:rPr>
              <w:t>4.實驗操作</w:t>
            </w:r>
          </w:p>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hint="eastAsia"/>
                <w:bCs/>
                <w:snapToGrid w:val="0"/>
                <w:color w:val="FF0000"/>
                <w:sz w:val="26"/>
                <w:szCs w:val="26"/>
              </w:rPr>
              <w:t>【1-2】</w:t>
            </w:r>
          </w:p>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hint="eastAsia"/>
                <w:bCs/>
                <w:snapToGrid w:val="0"/>
                <w:color w:val="FF0000"/>
                <w:sz w:val="26"/>
                <w:szCs w:val="26"/>
              </w:rPr>
              <w:t>1.觀察</w:t>
            </w:r>
          </w:p>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hint="eastAsia"/>
                <w:bCs/>
                <w:snapToGrid w:val="0"/>
                <w:color w:val="FF0000"/>
                <w:sz w:val="26"/>
                <w:szCs w:val="26"/>
              </w:rPr>
              <w:t>2.口頭詢問</w:t>
            </w:r>
          </w:p>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hint="eastAsia"/>
                <w:bCs/>
                <w:snapToGrid w:val="0"/>
                <w:color w:val="FF0000"/>
                <w:sz w:val="26"/>
                <w:szCs w:val="26"/>
              </w:rPr>
              <w:t>3.紙筆測驗</w:t>
            </w:r>
          </w:p>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hint="eastAsia"/>
                <w:bCs/>
                <w:snapToGrid w:val="0"/>
                <w:color w:val="FF0000"/>
                <w:sz w:val="26"/>
                <w:szCs w:val="26"/>
              </w:rPr>
              <w:lastRenderedPageBreak/>
              <w:t>4.設計實驗</w:t>
            </w:r>
          </w:p>
          <w:p w:rsidR="004F0E5F" w:rsidRPr="001A3263" w:rsidRDefault="004F0E5F" w:rsidP="004F0E5F">
            <w:pPr>
              <w:spacing w:line="260" w:lineRule="exact"/>
              <w:rPr>
                <w:rFonts w:ascii="標楷體" w:eastAsia="標楷體" w:hAnsi="標楷體"/>
                <w:bCs/>
                <w:snapToGrid w:val="0"/>
                <w:color w:val="FF0000"/>
                <w:sz w:val="26"/>
                <w:szCs w:val="26"/>
              </w:rPr>
            </w:pPr>
            <w:r w:rsidRPr="001A3263">
              <w:rPr>
                <w:rFonts w:ascii="標楷體" w:eastAsia="標楷體" w:hAnsi="標楷體" w:hint="eastAsia"/>
                <w:bCs/>
                <w:snapToGrid w:val="0"/>
                <w:color w:val="FF0000"/>
                <w:sz w:val="26"/>
                <w:szCs w:val="26"/>
              </w:rPr>
              <w:t>5.實驗操作</w:t>
            </w:r>
          </w:p>
          <w:p w:rsidR="004F0E5F" w:rsidRPr="001A3263" w:rsidRDefault="004F0E5F" w:rsidP="004F0E5F">
            <w:pPr>
              <w:spacing w:line="260" w:lineRule="exact"/>
              <w:rPr>
                <w:rFonts w:ascii="標楷體" w:eastAsia="標楷體" w:hAnsi="標楷體"/>
                <w:color w:val="FF0000"/>
                <w:sz w:val="26"/>
                <w:szCs w:val="26"/>
              </w:rPr>
            </w:pPr>
            <w:r w:rsidRPr="001A3263">
              <w:rPr>
                <w:rFonts w:ascii="標楷體" w:eastAsia="標楷體" w:hAnsi="標楷體" w:hint="eastAsia"/>
                <w:bCs/>
                <w:snapToGrid w:val="0"/>
                <w:color w:val="FF0000"/>
                <w:sz w:val="26"/>
                <w:szCs w:val="26"/>
              </w:rPr>
              <w:t>6.實驗報告</w:t>
            </w:r>
          </w:p>
        </w:tc>
        <w:tc>
          <w:tcPr>
            <w:tcW w:w="2170" w:type="dxa"/>
          </w:tcPr>
          <w:p w:rsidR="004F0E5F" w:rsidRPr="001A3263" w:rsidRDefault="004F0E5F" w:rsidP="00DF7F61">
            <w:pPr>
              <w:spacing w:line="260" w:lineRule="exact"/>
              <w:jc w:val="both"/>
              <w:rPr>
                <w:rFonts w:ascii="標楷體" w:eastAsia="標楷體" w:hAnsi="標楷體"/>
                <w:color w:val="FF0000"/>
                <w:sz w:val="26"/>
                <w:szCs w:val="26"/>
              </w:rPr>
            </w:pPr>
            <w:r w:rsidRPr="001A3263">
              <w:rPr>
                <w:rFonts w:ascii="標楷體" w:eastAsia="標楷體" w:hAnsi="標楷體"/>
                <w:color w:val="FF0000"/>
                <w:sz w:val="26"/>
                <w:szCs w:val="26"/>
              </w:rPr>
              <w:lastRenderedPageBreak/>
              <w:t>【品德教育】</w:t>
            </w:r>
          </w:p>
          <w:p w:rsidR="004F0E5F" w:rsidRPr="001A3263" w:rsidRDefault="004F0E5F" w:rsidP="00DF7F61">
            <w:pPr>
              <w:spacing w:line="260" w:lineRule="exact"/>
              <w:jc w:val="both"/>
              <w:rPr>
                <w:rFonts w:ascii="標楷體" w:eastAsia="標楷體" w:hAnsi="標楷體"/>
                <w:color w:val="FF0000"/>
                <w:sz w:val="26"/>
                <w:szCs w:val="26"/>
              </w:rPr>
            </w:pPr>
            <w:r w:rsidRPr="001A3263">
              <w:rPr>
                <w:rFonts w:ascii="標楷體" w:eastAsia="標楷體" w:hAnsi="標楷體"/>
                <w:color w:val="FF0000"/>
                <w:sz w:val="26"/>
                <w:szCs w:val="26"/>
              </w:rPr>
              <w:t>【生命教育】</w:t>
            </w:r>
          </w:p>
          <w:p w:rsidR="004F0E5F" w:rsidRPr="001A3263" w:rsidRDefault="004F0E5F" w:rsidP="00DF7F61">
            <w:pPr>
              <w:spacing w:line="260" w:lineRule="exact"/>
              <w:jc w:val="both"/>
              <w:rPr>
                <w:rFonts w:ascii="標楷體" w:eastAsia="標楷體" w:hAnsi="標楷體"/>
                <w:color w:val="FF0000"/>
                <w:sz w:val="26"/>
                <w:szCs w:val="26"/>
              </w:rPr>
            </w:pP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lastRenderedPageBreak/>
              <w:t>二</w:t>
            </w:r>
          </w:p>
        </w:tc>
        <w:tc>
          <w:tcPr>
            <w:tcW w:w="1417" w:type="dxa"/>
          </w:tcPr>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第一章基本測量</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1-3體積與密度的測量</w:t>
            </w:r>
          </w:p>
        </w:tc>
        <w:tc>
          <w:tcPr>
            <w:tcW w:w="5061" w:type="dxa"/>
            <w:tcBorders>
              <w:right w:val="single" w:sz="4" w:space="0" w:color="auto"/>
            </w:tcBorders>
          </w:tcPr>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自-J-A3 具備從日常生活經驗中找出問題，並能根據問題特性、資源等因素，善用生活週遭的物品、器材儀器、科技設備及資源，規劃自然科學探究活動。</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lastRenderedPageBreak/>
              <w:t>自-J-B1 能分析歸納、製作圖表、使用資訊及數學運算等方法，整理自然科學資訊或數據，並利用口語、影像、文字與圖案、繪圖或實物、科學名詞、數學公式、模型等，表達探究之過程、發現與成果、價值和限制等。</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自-J-C3 透過環境相關議題的學習，能了解全球自然環境具有差異性與互動性，並能發展出自我文化認同與身為地球公民的價值觀。</w:t>
            </w:r>
          </w:p>
        </w:tc>
        <w:tc>
          <w:tcPr>
            <w:tcW w:w="3544"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lastRenderedPageBreak/>
              <w:t>1.教導學生測量物體的體積，並了解排水法的使用時機及其限制。</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2.舉不同的事例：體積與重量之間的關係比較，請學生回答，藉以引起學習的動機。</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2.請學生利用排水法及天平，仔細測量鋁塊的體積與質量。</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3.由學生找出質量和體積兩者實驗數據間的關係。</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4.介紹密度的意義。</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5.學生需熟悉體積、質量與密度三者之間的關係。</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bCs/>
                <w:snapToGrid w:val="0"/>
                <w:color w:val="000000"/>
                <w:sz w:val="26"/>
                <w:szCs w:val="26"/>
              </w:rPr>
              <w:lastRenderedPageBreak/>
              <w:t>6.由前面的實驗，讓學生再次驗證概念、原理與實驗三者之間的關係。</w:t>
            </w:r>
          </w:p>
        </w:tc>
        <w:tc>
          <w:tcPr>
            <w:tcW w:w="1559"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lastRenderedPageBreak/>
              <w:t>1.觀察</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2.口頭詢問</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3.紙筆測驗</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4.設計實驗</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5.實驗操作</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bCs/>
                <w:snapToGrid w:val="0"/>
                <w:sz w:val="26"/>
                <w:szCs w:val="26"/>
              </w:rPr>
              <w:t>6.實驗報告</w:t>
            </w:r>
          </w:p>
        </w:tc>
        <w:tc>
          <w:tcPr>
            <w:tcW w:w="2170" w:type="dxa"/>
          </w:tcPr>
          <w:p w:rsidR="004F0E5F" w:rsidRPr="00D80C70" w:rsidRDefault="004F0E5F" w:rsidP="00DF7F61">
            <w:pPr>
              <w:spacing w:line="260" w:lineRule="exact"/>
              <w:rPr>
                <w:rFonts w:ascii="標楷體" w:eastAsia="標楷體" w:hAnsi="標楷體"/>
                <w:sz w:val="26"/>
                <w:szCs w:val="26"/>
              </w:rPr>
            </w:pPr>
            <w:r w:rsidRPr="00D80C70">
              <w:rPr>
                <w:rFonts w:ascii="標楷體" w:eastAsia="標楷體" w:hAnsi="標楷體"/>
                <w:sz w:val="26"/>
                <w:szCs w:val="26"/>
              </w:rPr>
              <w:t>【生涯規劃教育】</w:t>
            </w:r>
          </w:p>
          <w:p w:rsidR="004F0E5F" w:rsidRPr="00D80C70" w:rsidRDefault="004F0E5F" w:rsidP="00DF7F61">
            <w:pPr>
              <w:spacing w:line="260" w:lineRule="exact"/>
              <w:rPr>
                <w:rFonts w:ascii="標楷體" w:eastAsia="標楷體" w:hAnsi="標楷體"/>
                <w:sz w:val="26"/>
                <w:szCs w:val="26"/>
              </w:rPr>
            </w:pPr>
            <w:r w:rsidRPr="00D80C70">
              <w:rPr>
                <w:rFonts w:ascii="標楷體" w:eastAsia="標楷體" w:hAnsi="標楷體"/>
                <w:sz w:val="26"/>
                <w:szCs w:val="26"/>
              </w:rPr>
              <w:t>【閱讀素養教育】</w:t>
            </w:r>
          </w:p>
          <w:p w:rsidR="004F0E5F" w:rsidRPr="00D80C70" w:rsidRDefault="004F0E5F" w:rsidP="00DF7F61">
            <w:pPr>
              <w:spacing w:line="260" w:lineRule="exact"/>
              <w:rPr>
                <w:rFonts w:ascii="標楷體" w:eastAsia="標楷體" w:hAnsi="標楷體"/>
                <w:sz w:val="26"/>
                <w:szCs w:val="26"/>
              </w:rPr>
            </w:pP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lastRenderedPageBreak/>
              <w:t>三</w:t>
            </w:r>
          </w:p>
        </w:tc>
        <w:tc>
          <w:tcPr>
            <w:tcW w:w="1417" w:type="dxa"/>
          </w:tcPr>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第二章物質的世界</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2-1認識物質</w:t>
            </w:r>
          </w:p>
        </w:tc>
        <w:tc>
          <w:tcPr>
            <w:tcW w:w="5061" w:type="dxa"/>
            <w:tcBorders>
              <w:right w:val="single" w:sz="4" w:space="0" w:color="auto"/>
            </w:tcBorders>
          </w:tcPr>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自-J-A1 能應用科學知識、方法與態度於日常生活當中。</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自-J-B3 透過欣賞山川大地、風雲雨露、河海大洋、日月星辰，體驗自然與生命之美。</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lastRenderedPageBreak/>
              <w:t>自-J-C2 透過合作學習，發展與同儕溝通、共同參與、共同執行及共同發掘科學相關知識與問題解決的能力。</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自-J-C3 透過環境相關議題的學習，能了解全球自然環境具有差異性與互動性，並能發展出自我文化認同與身為地球公民的價值觀。</w:t>
            </w:r>
          </w:p>
        </w:tc>
        <w:tc>
          <w:tcPr>
            <w:tcW w:w="3544"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lastRenderedPageBreak/>
              <w:t>1.介紹三態變化的專有名詞，並舉出生活中常見例子，讓學生了解「凝固、熔化、汽化、凝結、蒸發、沸騰」等現象。</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2.說明一般物質的三態變化及特例，如：乾冰昇華、樟腦丸。</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3.以常見的化學反應為例，請學生說出化學反應可能發生的變化。</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4.教師提問引起動機，如地球的大氣組成為何，竟能孕育出各式各樣的生命萬物？自然界生物生存需要何種氣體？介紹常見的混合物─空氣。</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lastRenderedPageBreak/>
              <w:t>5.說明氮氣在生活中的應用。</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6.進行實驗2-1，實際了解氧氣的製備與性質。</w:t>
            </w:r>
          </w:p>
        </w:tc>
        <w:tc>
          <w:tcPr>
            <w:tcW w:w="1559"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lastRenderedPageBreak/>
              <w:t>1.觀察</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bCs/>
                <w:snapToGrid w:val="0"/>
                <w:sz w:val="26"/>
                <w:szCs w:val="26"/>
              </w:rPr>
              <w:t>2.口頭詢問</w:t>
            </w:r>
          </w:p>
        </w:tc>
        <w:tc>
          <w:tcPr>
            <w:tcW w:w="2170" w:type="dxa"/>
          </w:tcPr>
          <w:p w:rsidR="004F0E5F" w:rsidRPr="00D80C70" w:rsidRDefault="004F0E5F" w:rsidP="00DF7F61">
            <w:pPr>
              <w:spacing w:line="260" w:lineRule="exact"/>
              <w:jc w:val="both"/>
              <w:rPr>
                <w:rFonts w:ascii="標楷體" w:eastAsia="標楷體" w:hAnsi="標楷體"/>
                <w:sz w:val="26"/>
                <w:szCs w:val="26"/>
              </w:rPr>
            </w:pPr>
            <w:r w:rsidRPr="00D80C70">
              <w:rPr>
                <w:rFonts w:ascii="標楷體" w:eastAsia="標楷體" w:hAnsi="標楷體"/>
                <w:sz w:val="26"/>
                <w:szCs w:val="26"/>
              </w:rPr>
              <w:t>【環境教育】</w:t>
            </w:r>
          </w:p>
          <w:p w:rsidR="004F0E5F" w:rsidRPr="00D80C70" w:rsidRDefault="004F0E5F" w:rsidP="00DF7F61">
            <w:pPr>
              <w:spacing w:line="260" w:lineRule="exact"/>
              <w:jc w:val="both"/>
              <w:rPr>
                <w:rFonts w:ascii="標楷體" w:eastAsia="標楷體" w:hAnsi="標楷體"/>
                <w:sz w:val="26"/>
                <w:szCs w:val="26"/>
              </w:rPr>
            </w:pPr>
            <w:r w:rsidRPr="00D80C70">
              <w:rPr>
                <w:rFonts w:ascii="標楷體" w:eastAsia="標楷體" w:hAnsi="標楷體"/>
                <w:sz w:val="26"/>
                <w:szCs w:val="26"/>
              </w:rPr>
              <w:t>【國際教育】</w:t>
            </w: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lastRenderedPageBreak/>
              <w:t>四</w:t>
            </w:r>
          </w:p>
        </w:tc>
        <w:tc>
          <w:tcPr>
            <w:tcW w:w="1417" w:type="dxa"/>
          </w:tcPr>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第二章物質的世界</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2-2溶液與濃度</w:t>
            </w:r>
          </w:p>
        </w:tc>
        <w:tc>
          <w:tcPr>
            <w:tcW w:w="5061" w:type="dxa"/>
            <w:tcBorders>
              <w:right w:val="single" w:sz="4" w:space="0" w:color="auto"/>
            </w:tcBorders>
          </w:tcPr>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自-J-A1 能應用科學知識、方法與態度於日常生活當中。</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自-J-C1 從日常學習中，主動關心自然環境相關公共議題，尊重生命。</w:t>
            </w:r>
          </w:p>
        </w:tc>
        <w:tc>
          <w:tcPr>
            <w:tcW w:w="3544"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1.以日常生活中常見的水溶液為例，來介紹水溶液的概念。</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2.以實例介紹重量百分濃度、體積百分濃度、百萬分點的定義與用法。</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3.未達飽和狀態的溶液稱為未飽和溶液。在定量溶劑下，對相同溶質所形成的飽和溶液濃度相同，進而介紹出溶解度的概念。</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bCs/>
                <w:snapToGrid w:val="0"/>
                <w:color w:val="000000"/>
                <w:sz w:val="26"/>
                <w:szCs w:val="26"/>
              </w:rPr>
              <w:t>4.配合課本圖片，說明物質的溶解度，除了實驗中溫度、溶劑量的影響外，還受壓力與溶質本身影響。</w:t>
            </w:r>
          </w:p>
        </w:tc>
        <w:tc>
          <w:tcPr>
            <w:tcW w:w="1559"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1.觀察</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2.口頭詢問</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3.實驗操作</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bCs/>
                <w:snapToGrid w:val="0"/>
                <w:sz w:val="26"/>
                <w:szCs w:val="26"/>
              </w:rPr>
              <w:t>4.實驗觀察</w:t>
            </w:r>
          </w:p>
        </w:tc>
        <w:tc>
          <w:tcPr>
            <w:tcW w:w="2170" w:type="dxa"/>
          </w:tcPr>
          <w:p w:rsidR="004F0E5F" w:rsidRPr="00D80C70" w:rsidRDefault="004F0E5F" w:rsidP="00DF7F61">
            <w:pPr>
              <w:spacing w:line="260" w:lineRule="exact"/>
              <w:jc w:val="both"/>
              <w:rPr>
                <w:rFonts w:ascii="標楷體" w:eastAsia="標楷體" w:hAnsi="標楷體"/>
                <w:bCs/>
                <w:snapToGrid w:val="0"/>
                <w:sz w:val="26"/>
                <w:szCs w:val="26"/>
              </w:rPr>
            </w:pPr>
            <w:r w:rsidRPr="00D80C70">
              <w:rPr>
                <w:rFonts w:ascii="標楷體" w:eastAsia="標楷體" w:hAnsi="標楷體"/>
                <w:bCs/>
                <w:snapToGrid w:val="0"/>
                <w:sz w:val="26"/>
                <w:szCs w:val="26"/>
              </w:rPr>
              <w:t>【環境教育】</w:t>
            </w:r>
          </w:p>
          <w:p w:rsidR="004F0E5F" w:rsidRPr="00D80C70" w:rsidRDefault="004F0E5F" w:rsidP="00DF7F61">
            <w:pPr>
              <w:spacing w:line="260" w:lineRule="exact"/>
              <w:jc w:val="both"/>
              <w:rPr>
                <w:rFonts w:ascii="標楷體" w:eastAsia="標楷體" w:hAnsi="標楷體"/>
                <w:bCs/>
                <w:snapToGrid w:val="0"/>
                <w:sz w:val="26"/>
                <w:szCs w:val="26"/>
              </w:rPr>
            </w:pPr>
          </w:p>
          <w:p w:rsidR="004F0E5F" w:rsidRPr="00D80C70" w:rsidRDefault="004F0E5F" w:rsidP="00DF7F61">
            <w:pPr>
              <w:spacing w:line="260" w:lineRule="exact"/>
              <w:jc w:val="both"/>
              <w:rPr>
                <w:rFonts w:ascii="標楷體" w:eastAsia="標楷體" w:hAnsi="標楷體"/>
                <w:bCs/>
                <w:snapToGrid w:val="0"/>
                <w:sz w:val="26"/>
                <w:szCs w:val="26"/>
              </w:rPr>
            </w:pP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t>五</w:t>
            </w:r>
          </w:p>
        </w:tc>
        <w:tc>
          <w:tcPr>
            <w:tcW w:w="1417" w:type="dxa"/>
          </w:tcPr>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第二章物質的世界</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2-3混合物的分離</w:t>
            </w:r>
          </w:p>
        </w:tc>
        <w:tc>
          <w:tcPr>
            <w:tcW w:w="5061" w:type="dxa"/>
            <w:tcBorders>
              <w:right w:val="single" w:sz="4" w:space="0" w:color="auto"/>
            </w:tcBorders>
          </w:tcPr>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自-J-A1 能應用科學知識、方法與態度於日常生活當中。</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自-J-A3 具備從日常生活經驗中找出問題，並能根據問題特性、資源等因素，善用生活週遭的物品、器材儀器、科技設備及資源，規劃自然科學探究活動。</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自-J-B2 能操作適合學習階段的科技設備與資源，並從學習活動、日常經驗及科技運用、自然環境、書刊及網路媒體中，培養相</w:t>
            </w:r>
            <w:r w:rsidRPr="00D80C70">
              <w:rPr>
                <w:rFonts w:ascii="標楷體" w:eastAsia="標楷體" w:hAnsi="標楷體" w:hint="eastAsia"/>
                <w:snapToGrid w:val="0"/>
                <w:sz w:val="26"/>
                <w:szCs w:val="26"/>
              </w:rPr>
              <w:lastRenderedPageBreak/>
              <w:t>關倫理與分辨資訊之可信程度及進行各種有計畫的觀察，以獲得有助於探究和問題解決的資訊。</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自-J-C2 透過合作學習，發展與同儕溝通、共同參與、共同執行及共同發掘科學相關知識與問題解決的能力。</w:t>
            </w:r>
          </w:p>
        </w:tc>
        <w:tc>
          <w:tcPr>
            <w:tcW w:w="3544"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lastRenderedPageBreak/>
              <w:t>1.透過混合物的分離實驗，請學生由實驗中嘗試比較純物質與混合物有哪些異同，老師再引入純物質與混合物概念，且再舉其他例子說明，並做總結。</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bCs/>
                <w:snapToGrid w:val="0"/>
                <w:color w:val="000000"/>
                <w:sz w:val="26"/>
                <w:szCs w:val="26"/>
              </w:rPr>
              <w:t>2.可舉多種純物質與混合物，讓學生嘗試加以分類，並要求學生說明分類的理由，藉以評量學生是否了解相關的概念。</w:t>
            </w:r>
          </w:p>
        </w:tc>
        <w:tc>
          <w:tcPr>
            <w:tcW w:w="1559" w:type="dxa"/>
          </w:tcPr>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bCs/>
                <w:snapToGrid w:val="0"/>
                <w:sz w:val="26"/>
                <w:szCs w:val="26"/>
              </w:rPr>
              <w:t>口頭詢問</w:t>
            </w:r>
          </w:p>
        </w:tc>
        <w:tc>
          <w:tcPr>
            <w:tcW w:w="2170" w:type="dxa"/>
          </w:tcPr>
          <w:p w:rsidR="004F0E5F" w:rsidRPr="00D80C70" w:rsidRDefault="004F0E5F" w:rsidP="00DF7F61">
            <w:pPr>
              <w:spacing w:line="260" w:lineRule="exact"/>
              <w:jc w:val="both"/>
              <w:rPr>
                <w:rFonts w:ascii="標楷體" w:eastAsia="標楷體" w:hAnsi="標楷體"/>
                <w:sz w:val="26"/>
                <w:szCs w:val="26"/>
              </w:rPr>
            </w:pPr>
            <w:r w:rsidRPr="00D80C70">
              <w:rPr>
                <w:rFonts w:ascii="標楷體" w:eastAsia="標楷體" w:hAnsi="標楷體"/>
                <w:sz w:val="26"/>
                <w:szCs w:val="26"/>
              </w:rPr>
              <w:t>【安全教育】</w:t>
            </w:r>
          </w:p>
          <w:p w:rsidR="004F0E5F" w:rsidRPr="00D80C70" w:rsidRDefault="004F0E5F" w:rsidP="00DF7F61">
            <w:pPr>
              <w:spacing w:line="260" w:lineRule="exact"/>
              <w:jc w:val="both"/>
              <w:rPr>
                <w:rFonts w:ascii="標楷體" w:eastAsia="標楷體" w:hAnsi="標楷體"/>
                <w:sz w:val="26"/>
                <w:szCs w:val="26"/>
              </w:rPr>
            </w:pPr>
            <w:r w:rsidRPr="00D80C70">
              <w:rPr>
                <w:rFonts w:ascii="標楷體" w:eastAsia="標楷體" w:hAnsi="標楷體"/>
                <w:sz w:val="26"/>
                <w:szCs w:val="26"/>
              </w:rPr>
              <w:t>【生涯規劃教育】</w:t>
            </w:r>
          </w:p>
          <w:p w:rsidR="004F0E5F" w:rsidRPr="00D80C70" w:rsidRDefault="004F0E5F" w:rsidP="00DF7F61">
            <w:pPr>
              <w:spacing w:line="260" w:lineRule="exact"/>
              <w:jc w:val="both"/>
              <w:rPr>
                <w:rFonts w:ascii="標楷體" w:eastAsia="標楷體" w:hAnsi="標楷體"/>
                <w:bCs/>
                <w:snapToGrid w:val="0"/>
                <w:sz w:val="26"/>
                <w:szCs w:val="26"/>
              </w:rPr>
            </w:pP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lastRenderedPageBreak/>
              <w:t>六</w:t>
            </w:r>
          </w:p>
        </w:tc>
        <w:tc>
          <w:tcPr>
            <w:tcW w:w="1417" w:type="dxa"/>
          </w:tcPr>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第三章波動與聲音</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3-1波的傳播與特徵</w:t>
            </w:r>
          </w:p>
        </w:tc>
        <w:tc>
          <w:tcPr>
            <w:tcW w:w="5061" w:type="dxa"/>
            <w:tcBorders>
              <w:right w:val="single" w:sz="4" w:space="0" w:color="auto"/>
            </w:tcBorders>
          </w:tcPr>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自-J-A1 能應用科學知識、方法與態度於日常生活當中。</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自-J-B3 透過欣賞山川大地、風雲雨露、河海大洋、日月星辰，體驗自然與生命之美。</w:t>
            </w:r>
          </w:p>
        </w:tc>
        <w:tc>
          <w:tcPr>
            <w:tcW w:w="3544"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1.利用可觀察到的現象(水波、繩波、彈簧波、……)和問題來引導學生思考，什麼是「波」及「波動」？</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2.由小活動3-1：波的產生及傳播</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(1)觀察振動一次所產生的彈簧波(單一波)，同時解釋什麼是「波的行進方向」。</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(2)套上髮圈，觀察髮圈只在原處作上下的振動，不隨波形前進的情形，代表波只傳遞波形，不傳送物質。</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3.由週期波的外型說明何處是「波峰」、「波谷」、「波長」，由週期波的產生方式及波行說明頻率和週期。</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bCs/>
                <w:snapToGrid w:val="0"/>
                <w:color w:val="000000"/>
                <w:sz w:val="26"/>
                <w:szCs w:val="26"/>
              </w:rPr>
              <w:t>4.討論引導出波速、頻率、波長的關係式，並利用本節的例題立即給予學生作觀念的釐清。</w:t>
            </w:r>
          </w:p>
        </w:tc>
        <w:tc>
          <w:tcPr>
            <w:tcW w:w="1559"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1.觀察</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2.口頭詢問</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3.實驗操作</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bCs/>
                <w:snapToGrid w:val="0"/>
                <w:sz w:val="26"/>
                <w:szCs w:val="26"/>
              </w:rPr>
              <w:t>4.實驗報告</w:t>
            </w:r>
          </w:p>
        </w:tc>
        <w:tc>
          <w:tcPr>
            <w:tcW w:w="2170" w:type="dxa"/>
          </w:tcPr>
          <w:p w:rsidR="004F0E5F" w:rsidRPr="00D80C70" w:rsidRDefault="004F0E5F" w:rsidP="00DF7F61">
            <w:pPr>
              <w:spacing w:line="260" w:lineRule="exact"/>
              <w:jc w:val="both"/>
              <w:rPr>
                <w:rFonts w:ascii="標楷體" w:eastAsia="標楷體" w:hAnsi="標楷體"/>
                <w:sz w:val="26"/>
                <w:szCs w:val="26"/>
              </w:rPr>
            </w:pPr>
            <w:r w:rsidRPr="00D80C70">
              <w:rPr>
                <w:rFonts w:ascii="標楷體" w:eastAsia="標楷體" w:hAnsi="標楷體"/>
                <w:sz w:val="26"/>
                <w:szCs w:val="26"/>
              </w:rPr>
              <w:t>【生涯規劃教育】</w:t>
            </w:r>
          </w:p>
          <w:p w:rsidR="004F0E5F" w:rsidRPr="00D80C70" w:rsidRDefault="004F0E5F" w:rsidP="00DF7F61">
            <w:pPr>
              <w:spacing w:line="260" w:lineRule="exact"/>
              <w:jc w:val="both"/>
              <w:rPr>
                <w:rFonts w:ascii="標楷體" w:eastAsia="標楷體" w:hAnsi="標楷體"/>
                <w:bCs/>
                <w:snapToGrid w:val="0"/>
                <w:sz w:val="26"/>
                <w:szCs w:val="26"/>
              </w:rPr>
            </w:pPr>
            <w:r w:rsidRPr="00D80C70">
              <w:rPr>
                <w:rFonts w:ascii="標楷體" w:eastAsia="標楷體" w:hAnsi="標楷體"/>
                <w:sz w:val="26"/>
                <w:szCs w:val="26"/>
              </w:rPr>
              <w:t>【閱讀素養教育】</w:t>
            </w: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t>七</w:t>
            </w:r>
          </w:p>
        </w:tc>
        <w:tc>
          <w:tcPr>
            <w:tcW w:w="1417" w:type="dxa"/>
          </w:tcPr>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第三章波動與聲音</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3-2聲音的形成（第一次段考）</w:t>
            </w:r>
          </w:p>
        </w:tc>
        <w:tc>
          <w:tcPr>
            <w:tcW w:w="5061" w:type="dxa"/>
            <w:tcBorders>
              <w:right w:val="single" w:sz="4" w:space="0" w:color="auto"/>
            </w:tcBorders>
          </w:tcPr>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自-J-A1 能應用科學知識、方法與態度於日常生活當中。</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自-J-A2 能將所習得的科學知識，連結到自己觀察到的自然現象及實驗數據，學習自我或團體探索證據、回應多元觀點，並能對問</w:t>
            </w:r>
            <w:r w:rsidRPr="00D80C70">
              <w:rPr>
                <w:rFonts w:ascii="標楷體" w:eastAsia="標楷體" w:hAnsi="標楷體" w:hint="eastAsia"/>
                <w:snapToGrid w:val="0"/>
                <w:sz w:val="26"/>
                <w:szCs w:val="26"/>
              </w:rPr>
              <w:lastRenderedPageBreak/>
              <w:t>題、方法、資訊或數據的可信性抱持合理的懷疑態度或進行檢核，提出問題可能的解決方案。</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自-J-C2 透過合作學習，發展與同儕溝通、共同參與、共同執行及共同發掘科學相關知識與問題解決的能力。</w:t>
            </w:r>
          </w:p>
        </w:tc>
        <w:tc>
          <w:tcPr>
            <w:tcW w:w="3544"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lastRenderedPageBreak/>
              <w:t>1.由各種聲音現象的觀察及實驗3-1，使學生了解聲音是由物體的振動所產生。</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2.再由「波以耳實驗」的歷史說明，使學生知道聲音的傳遞須倚賴介質。</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lastRenderedPageBreak/>
              <w:t>3.說明聲音是聲波，從圖表討論中認識不同的介質傳遞聲音的速率並不相同。一般來說，固體傳聲速率＞液體傳聲速率＞氣體傳聲速率。</w:t>
            </w:r>
          </w:p>
        </w:tc>
        <w:tc>
          <w:tcPr>
            <w:tcW w:w="1559"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lastRenderedPageBreak/>
              <w:t>1.觀察</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bCs/>
                <w:snapToGrid w:val="0"/>
                <w:sz w:val="26"/>
                <w:szCs w:val="26"/>
              </w:rPr>
              <w:t>2.口頭詢問</w:t>
            </w:r>
          </w:p>
        </w:tc>
        <w:tc>
          <w:tcPr>
            <w:tcW w:w="2170" w:type="dxa"/>
          </w:tcPr>
          <w:p w:rsidR="004F0E5F" w:rsidRPr="00D80C70" w:rsidRDefault="004F0E5F" w:rsidP="00DF7F61">
            <w:pPr>
              <w:spacing w:line="260" w:lineRule="exact"/>
              <w:jc w:val="both"/>
              <w:rPr>
                <w:rFonts w:ascii="標楷體" w:eastAsia="標楷體" w:hAnsi="標楷體"/>
                <w:sz w:val="26"/>
                <w:szCs w:val="26"/>
              </w:rPr>
            </w:pPr>
            <w:r w:rsidRPr="00D80C70">
              <w:rPr>
                <w:rFonts w:ascii="標楷體" w:eastAsia="標楷體" w:hAnsi="標楷體"/>
                <w:sz w:val="26"/>
                <w:szCs w:val="26"/>
              </w:rPr>
              <w:t>【品德教育】</w:t>
            </w:r>
          </w:p>
          <w:p w:rsidR="004F0E5F" w:rsidRPr="00D80C70" w:rsidRDefault="004F0E5F" w:rsidP="00DF7F61">
            <w:pPr>
              <w:spacing w:line="260" w:lineRule="exact"/>
              <w:jc w:val="both"/>
              <w:rPr>
                <w:rFonts w:ascii="標楷體" w:eastAsia="標楷體" w:hAnsi="標楷體"/>
                <w:sz w:val="26"/>
                <w:szCs w:val="26"/>
              </w:rPr>
            </w:pPr>
            <w:r w:rsidRPr="00D80C70">
              <w:rPr>
                <w:rFonts w:ascii="標楷體" w:eastAsia="標楷體" w:hAnsi="標楷體"/>
                <w:sz w:val="26"/>
                <w:szCs w:val="26"/>
              </w:rPr>
              <w:t>【生命教育】</w:t>
            </w:r>
          </w:p>
          <w:p w:rsidR="004F0E5F" w:rsidRPr="00D80C70" w:rsidRDefault="004F0E5F" w:rsidP="00DF7F61">
            <w:pPr>
              <w:spacing w:line="260" w:lineRule="exact"/>
              <w:jc w:val="both"/>
              <w:rPr>
                <w:rFonts w:ascii="標楷體" w:eastAsia="標楷體" w:hAnsi="標楷體"/>
                <w:bCs/>
                <w:snapToGrid w:val="0"/>
                <w:sz w:val="26"/>
                <w:szCs w:val="26"/>
              </w:rPr>
            </w:pP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lastRenderedPageBreak/>
              <w:t>八</w:t>
            </w:r>
          </w:p>
        </w:tc>
        <w:tc>
          <w:tcPr>
            <w:tcW w:w="1417" w:type="dxa"/>
          </w:tcPr>
          <w:p w:rsidR="004F0E5F" w:rsidRPr="000E40A2" w:rsidRDefault="004F0E5F" w:rsidP="004F0E5F">
            <w:pPr>
              <w:spacing w:line="260" w:lineRule="exact"/>
              <w:rPr>
                <w:rFonts w:ascii="標楷體" w:eastAsia="標楷體" w:hAnsi="標楷體"/>
                <w:color w:val="FF0000"/>
                <w:sz w:val="26"/>
                <w:szCs w:val="26"/>
              </w:rPr>
            </w:pPr>
            <w:r w:rsidRPr="000E40A2">
              <w:rPr>
                <w:rFonts w:ascii="標楷體" w:eastAsia="標楷體" w:hAnsi="標楷體" w:hint="eastAsia"/>
                <w:snapToGrid w:val="0"/>
                <w:color w:val="FF0000"/>
                <w:sz w:val="26"/>
                <w:szCs w:val="26"/>
              </w:rPr>
              <w:t>第三章波動與聲音</w:t>
            </w:r>
          </w:p>
          <w:p w:rsidR="004F0E5F" w:rsidRPr="000E40A2" w:rsidRDefault="004F0E5F" w:rsidP="004F0E5F">
            <w:pPr>
              <w:spacing w:line="260" w:lineRule="exact"/>
              <w:rPr>
                <w:rFonts w:ascii="標楷體" w:eastAsia="標楷體" w:hAnsi="標楷體"/>
                <w:snapToGrid w:val="0"/>
                <w:color w:val="FF0000"/>
                <w:sz w:val="26"/>
                <w:szCs w:val="26"/>
              </w:rPr>
            </w:pPr>
            <w:r w:rsidRPr="000E40A2">
              <w:rPr>
                <w:rFonts w:ascii="標楷體" w:eastAsia="標楷體" w:hAnsi="標楷體" w:hint="eastAsia"/>
                <w:snapToGrid w:val="0"/>
                <w:color w:val="FF0000"/>
                <w:sz w:val="26"/>
                <w:szCs w:val="26"/>
              </w:rPr>
              <w:t>3-3多變的聲音、3-4聲波的傳播與應用</w:t>
            </w:r>
          </w:p>
          <w:p w:rsidR="000E40A2" w:rsidRPr="000E40A2" w:rsidRDefault="000E40A2" w:rsidP="000E40A2">
            <w:pPr>
              <w:rPr>
                <w:rFonts w:ascii="標楷體" w:eastAsia="標楷體" w:hAnsi="標楷體" w:cs="新細明體"/>
                <w:b/>
                <w:color w:val="FF0000"/>
                <w:kern w:val="2"/>
                <w:sz w:val="26"/>
                <w:szCs w:val="20"/>
              </w:rPr>
            </w:pPr>
            <w:r w:rsidRPr="000E40A2">
              <w:rPr>
                <w:rFonts w:ascii="標楷體" w:eastAsia="標楷體" w:hAnsi="標楷體" w:cs="新細明體" w:hint="eastAsia"/>
                <w:b/>
                <w:color w:val="FF0000"/>
                <w:sz w:val="26"/>
                <w:szCs w:val="20"/>
              </w:rPr>
              <w:t>呼應學校願景-美感</w:t>
            </w:r>
            <w:r w:rsidRPr="000E40A2">
              <w:rPr>
                <w:rFonts w:ascii="新細明體" w:hAnsi="新細明體" w:cs="新細明體" w:hint="eastAsia"/>
                <w:b/>
                <w:color w:val="FF0000"/>
                <w:sz w:val="26"/>
                <w:szCs w:val="20"/>
              </w:rPr>
              <w:t>、</w:t>
            </w:r>
            <w:r w:rsidRPr="000E40A2">
              <w:rPr>
                <w:rFonts w:ascii="標楷體" w:eastAsia="標楷體" w:hAnsi="標楷體" w:cs="新細明體" w:hint="eastAsia"/>
                <w:b/>
                <w:color w:val="FF0000"/>
                <w:sz w:val="26"/>
                <w:szCs w:val="20"/>
              </w:rPr>
              <w:t>自信</w:t>
            </w:r>
            <w:r w:rsidRPr="000E40A2">
              <w:rPr>
                <w:rFonts w:ascii="新細明體" w:hAnsi="新細明體" w:cs="新細明體" w:hint="eastAsia"/>
                <w:b/>
                <w:color w:val="FF0000"/>
                <w:sz w:val="26"/>
                <w:szCs w:val="20"/>
              </w:rPr>
              <w:t>、</w:t>
            </w:r>
            <w:r w:rsidRPr="000E40A2">
              <w:rPr>
                <w:rFonts w:ascii="標楷體" w:eastAsia="標楷體" w:hAnsi="標楷體" w:cs="新細明體" w:hint="eastAsia"/>
                <w:b/>
                <w:color w:val="FF0000"/>
                <w:sz w:val="26"/>
                <w:szCs w:val="20"/>
              </w:rPr>
              <w:t>生活</w:t>
            </w:r>
          </w:p>
          <w:p w:rsidR="000E40A2" w:rsidRPr="000E40A2" w:rsidRDefault="000E40A2" w:rsidP="004F0E5F">
            <w:pPr>
              <w:spacing w:line="260" w:lineRule="exact"/>
              <w:rPr>
                <w:rFonts w:ascii="標楷體" w:eastAsia="標楷體" w:hAnsi="標楷體"/>
                <w:color w:val="FF0000"/>
                <w:sz w:val="26"/>
                <w:szCs w:val="26"/>
              </w:rPr>
            </w:pPr>
          </w:p>
        </w:tc>
        <w:tc>
          <w:tcPr>
            <w:tcW w:w="5061" w:type="dxa"/>
            <w:tcBorders>
              <w:right w:val="single" w:sz="4" w:space="0" w:color="auto"/>
            </w:tcBorders>
          </w:tcPr>
          <w:p w:rsidR="004F0E5F" w:rsidRPr="000E40A2" w:rsidRDefault="004F0E5F" w:rsidP="004F0E5F">
            <w:pPr>
              <w:rPr>
                <w:rFonts w:ascii="標楷體" w:eastAsia="標楷體" w:hAnsi="標楷體"/>
                <w:color w:val="FF0000"/>
                <w:sz w:val="26"/>
                <w:szCs w:val="26"/>
              </w:rPr>
            </w:pPr>
            <w:r w:rsidRPr="000E40A2">
              <w:rPr>
                <w:rFonts w:ascii="標楷體" w:eastAsia="標楷體" w:hAnsi="標楷體" w:hint="eastAsia"/>
                <w:snapToGrid w:val="0"/>
                <w:color w:val="FF0000"/>
                <w:sz w:val="26"/>
                <w:szCs w:val="26"/>
              </w:rPr>
              <w:t>自-J-A1 能應用科學知識、方法與態度於日常生活當中。</w:t>
            </w:r>
          </w:p>
          <w:p w:rsidR="004F0E5F" w:rsidRPr="000E40A2" w:rsidRDefault="004F0E5F" w:rsidP="004F0E5F">
            <w:pPr>
              <w:rPr>
                <w:rFonts w:ascii="標楷體" w:eastAsia="標楷體" w:hAnsi="標楷體"/>
                <w:color w:val="FF0000"/>
                <w:sz w:val="26"/>
                <w:szCs w:val="26"/>
              </w:rPr>
            </w:pPr>
            <w:r w:rsidRPr="000E40A2">
              <w:rPr>
                <w:rFonts w:ascii="標楷體" w:eastAsia="標楷體" w:hAnsi="標楷體" w:hint="eastAsia"/>
                <w:snapToGrid w:val="0"/>
                <w:color w:val="FF0000"/>
                <w:sz w:val="26"/>
                <w:szCs w:val="26"/>
              </w:rPr>
              <w:t>自-J-B3 透過欣賞山川大地、風雲雨露、河海大洋、日月星辰，體驗自然與生命之美。</w:t>
            </w:r>
          </w:p>
          <w:p w:rsidR="004F0E5F" w:rsidRPr="000E40A2" w:rsidRDefault="004F0E5F" w:rsidP="004F0E5F">
            <w:pPr>
              <w:rPr>
                <w:rFonts w:ascii="標楷體" w:eastAsia="標楷體" w:hAnsi="標楷體"/>
                <w:color w:val="FF0000"/>
                <w:sz w:val="26"/>
                <w:szCs w:val="26"/>
              </w:rPr>
            </w:pPr>
            <w:r w:rsidRPr="000E40A2">
              <w:rPr>
                <w:rFonts w:ascii="標楷體" w:eastAsia="標楷體" w:hAnsi="標楷體" w:hint="eastAsia"/>
                <w:snapToGrid w:val="0"/>
                <w:color w:val="FF0000"/>
                <w:sz w:val="26"/>
                <w:szCs w:val="26"/>
              </w:rPr>
              <w:t>自-J-C1 從日常學習中，主動關心自然環境相關公共議題，尊重生命。</w:t>
            </w:r>
          </w:p>
        </w:tc>
        <w:tc>
          <w:tcPr>
            <w:tcW w:w="3544" w:type="dxa"/>
          </w:tcPr>
          <w:p w:rsidR="004F0E5F" w:rsidRPr="000E40A2" w:rsidRDefault="004F0E5F" w:rsidP="004F0E5F">
            <w:pPr>
              <w:spacing w:line="260" w:lineRule="exact"/>
              <w:rPr>
                <w:rFonts w:ascii="標楷體" w:eastAsia="標楷體" w:hAnsi="標楷體"/>
                <w:bCs/>
                <w:snapToGrid w:val="0"/>
                <w:color w:val="FF0000"/>
                <w:sz w:val="26"/>
                <w:szCs w:val="26"/>
              </w:rPr>
            </w:pPr>
            <w:r w:rsidRPr="000E40A2">
              <w:rPr>
                <w:rFonts w:ascii="標楷體" w:eastAsia="標楷體" w:hAnsi="標楷體" w:cs="新細明體" w:hint="eastAsia"/>
                <w:bCs/>
                <w:snapToGrid w:val="0"/>
                <w:color w:val="FF0000"/>
                <w:sz w:val="26"/>
                <w:szCs w:val="26"/>
              </w:rPr>
              <w:t>【3-3】</w:t>
            </w:r>
          </w:p>
          <w:p w:rsidR="004F0E5F" w:rsidRPr="000E40A2" w:rsidRDefault="004F0E5F" w:rsidP="004F0E5F">
            <w:pPr>
              <w:spacing w:line="260" w:lineRule="exact"/>
              <w:rPr>
                <w:rFonts w:ascii="標楷體" w:eastAsia="標楷體" w:hAnsi="標楷體"/>
                <w:bCs/>
                <w:snapToGrid w:val="0"/>
                <w:color w:val="FF0000"/>
                <w:sz w:val="26"/>
                <w:szCs w:val="26"/>
              </w:rPr>
            </w:pPr>
            <w:r w:rsidRPr="000E40A2">
              <w:rPr>
                <w:rFonts w:ascii="標楷體" w:eastAsia="標楷體" w:hAnsi="標楷體" w:cs="新細明體" w:hint="eastAsia"/>
                <w:bCs/>
                <w:snapToGrid w:val="0"/>
                <w:color w:val="FF0000"/>
                <w:sz w:val="26"/>
                <w:szCs w:val="26"/>
              </w:rPr>
              <w:t>1.進行小活動3-2，察覺發音體不同造成聲音的差異。</w:t>
            </w:r>
          </w:p>
          <w:p w:rsidR="004F0E5F" w:rsidRPr="000E40A2" w:rsidRDefault="004F0E5F" w:rsidP="004F0E5F">
            <w:pPr>
              <w:spacing w:line="260" w:lineRule="exact"/>
              <w:rPr>
                <w:rFonts w:ascii="標楷體" w:eastAsia="標楷體" w:hAnsi="標楷體"/>
                <w:bCs/>
                <w:snapToGrid w:val="0"/>
                <w:color w:val="FF0000"/>
                <w:sz w:val="26"/>
                <w:szCs w:val="26"/>
              </w:rPr>
            </w:pPr>
            <w:r w:rsidRPr="000E40A2">
              <w:rPr>
                <w:rFonts w:ascii="標楷體" w:eastAsia="標楷體" w:hAnsi="標楷體" w:cs="新細明體" w:hint="eastAsia"/>
                <w:bCs/>
                <w:snapToGrid w:val="0"/>
                <w:color w:val="FF0000"/>
                <w:sz w:val="26"/>
                <w:szCs w:val="26"/>
              </w:rPr>
              <w:t>2.若學校有示波器，可進行示範。若無，則利用課文中由示波器顯示的各個聲波圖，來探討比較影響聲音的因素(響度、音調、音色)與波形的關係。</w:t>
            </w:r>
          </w:p>
          <w:p w:rsidR="004F0E5F" w:rsidRPr="000E40A2" w:rsidRDefault="004F0E5F" w:rsidP="004F0E5F">
            <w:pPr>
              <w:spacing w:line="260" w:lineRule="exact"/>
              <w:rPr>
                <w:rFonts w:ascii="標楷體" w:eastAsia="標楷體" w:hAnsi="標楷體"/>
                <w:bCs/>
                <w:snapToGrid w:val="0"/>
                <w:color w:val="FF0000"/>
                <w:sz w:val="26"/>
                <w:szCs w:val="26"/>
              </w:rPr>
            </w:pPr>
            <w:r w:rsidRPr="000E40A2">
              <w:rPr>
                <w:rFonts w:ascii="標楷體" w:eastAsia="標楷體" w:hAnsi="標楷體" w:cs="新細明體" w:hint="eastAsia"/>
                <w:bCs/>
                <w:snapToGrid w:val="0"/>
                <w:color w:val="FF0000"/>
                <w:sz w:val="26"/>
                <w:szCs w:val="26"/>
              </w:rPr>
              <w:t>3.區分樂音與噪音的不同，利用示波器分析比較兩者波形的差異。</w:t>
            </w:r>
          </w:p>
          <w:p w:rsidR="004F0E5F" w:rsidRPr="000E40A2" w:rsidRDefault="004F0E5F" w:rsidP="004F0E5F">
            <w:pPr>
              <w:spacing w:line="260" w:lineRule="exact"/>
              <w:rPr>
                <w:rFonts w:ascii="標楷體" w:eastAsia="標楷體" w:hAnsi="標楷體"/>
                <w:bCs/>
                <w:snapToGrid w:val="0"/>
                <w:color w:val="FF0000"/>
                <w:sz w:val="26"/>
                <w:szCs w:val="26"/>
              </w:rPr>
            </w:pPr>
            <w:r w:rsidRPr="000E40A2">
              <w:rPr>
                <w:rFonts w:ascii="標楷體" w:eastAsia="標楷體" w:hAnsi="標楷體" w:cs="新細明體" w:hint="eastAsia"/>
                <w:bCs/>
                <w:snapToGrid w:val="0"/>
                <w:color w:val="FF0000"/>
                <w:sz w:val="26"/>
                <w:szCs w:val="26"/>
              </w:rPr>
              <w:t>4.學生討論分享噪音對人的影響及噪音防制的方法。</w:t>
            </w:r>
          </w:p>
          <w:p w:rsidR="004F0E5F" w:rsidRPr="000E40A2" w:rsidRDefault="004F0E5F" w:rsidP="004F0E5F">
            <w:pPr>
              <w:spacing w:line="260" w:lineRule="exact"/>
              <w:rPr>
                <w:rFonts w:ascii="標楷體" w:eastAsia="標楷體" w:hAnsi="標楷體"/>
                <w:bCs/>
                <w:snapToGrid w:val="0"/>
                <w:color w:val="FF0000"/>
                <w:sz w:val="26"/>
                <w:szCs w:val="26"/>
              </w:rPr>
            </w:pPr>
            <w:r w:rsidRPr="000E40A2">
              <w:rPr>
                <w:rFonts w:ascii="標楷體" w:eastAsia="標楷體" w:hAnsi="標楷體" w:cs="新細明體" w:hint="eastAsia"/>
                <w:bCs/>
                <w:snapToGrid w:val="0"/>
                <w:color w:val="FF0000"/>
                <w:sz w:val="26"/>
                <w:szCs w:val="26"/>
              </w:rPr>
              <w:t>【3-4】</w:t>
            </w:r>
          </w:p>
          <w:p w:rsidR="004F0E5F" w:rsidRPr="000E40A2" w:rsidRDefault="004F0E5F" w:rsidP="004F0E5F">
            <w:pPr>
              <w:spacing w:line="260" w:lineRule="exact"/>
              <w:rPr>
                <w:rFonts w:ascii="標楷體" w:eastAsia="標楷體" w:hAnsi="標楷體"/>
                <w:bCs/>
                <w:snapToGrid w:val="0"/>
                <w:color w:val="FF0000"/>
                <w:sz w:val="26"/>
                <w:szCs w:val="26"/>
              </w:rPr>
            </w:pPr>
            <w:r w:rsidRPr="000E40A2">
              <w:rPr>
                <w:rFonts w:ascii="標楷體" w:eastAsia="標楷體" w:hAnsi="標楷體" w:cs="新細明體" w:hint="eastAsia"/>
                <w:bCs/>
                <w:snapToGrid w:val="0"/>
                <w:color w:val="FF0000"/>
                <w:sz w:val="26"/>
                <w:szCs w:val="26"/>
              </w:rPr>
              <w:t>1.由生活的經驗，探討回聲的產生原因及其應用和消除。</w:t>
            </w:r>
          </w:p>
          <w:p w:rsidR="004F0E5F" w:rsidRPr="000E40A2" w:rsidRDefault="004F0E5F" w:rsidP="004F0E5F">
            <w:pPr>
              <w:spacing w:line="260" w:lineRule="exact"/>
              <w:rPr>
                <w:rFonts w:ascii="標楷體" w:eastAsia="標楷體" w:hAnsi="標楷體"/>
                <w:bCs/>
                <w:snapToGrid w:val="0"/>
                <w:color w:val="FF0000"/>
                <w:sz w:val="26"/>
                <w:szCs w:val="26"/>
              </w:rPr>
            </w:pPr>
            <w:r w:rsidRPr="000E40A2">
              <w:rPr>
                <w:rFonts w:ascii="標楷體" w:eastAsia="標楷體" w:hAnsi="標楷體" w:cs="新細明體" w:hint="eastAsia"/>
                <w:bCs/>
                <w:snapToGrid w:val="0"/>
                <w:color w:val="FF0000"/>
                <w:sz w:val="26"/>
                <w:szCs w:val="26"/>
              </w:rPr>
              <w:t>2.說明「超聲波」及可利用它來探測海底距離</w:t>
            </w:r>
          </w:p>
        </w:tc>
        <w:tc>
          <w:tcPr>
            <w:tcW w:w="1559" w:type="dxa"/>
          </w:tcPr>
          <w:p w:rsidR="004F0E5F" w:rsidRPr="000E40A2" w:rsidRDefault="004F0E5F" w:rsidP="004F0E5F">
            <w:pPr>
              <w:spacing w:line="260" w:lineRule="exact"/>
              <w:rPr>
                <w:rFonts w:ascii="標楷體" w:eastAsia="標楷體" w:hAnsi="標楷體"/>
                <w:bCs/>
                <w:snapToGrid w:val="0"/>
                <w:color w:val="FF0000"/>
                <w:sz w:val="26"/>
                <w:szCs w:val="26"/>
              </w:rPr>
            </w:pPr>
            <w:r w:rsidRPr="000E40A2">
              <w:rPr>
                <w:rFonts w:ascii="標楷體" w:eastAsia="標楷體" w:hAnsi="標楷體" w:hint="eastAsia"/>
                <w:bCs/>
                <w:snapToGrid w:val="0"/>
                <w:color w:val="FF0000"/>
                <w:sz w:val="26"/>
                <w:szCs w:val="26"/>
              </w:rPr>
              <w:t>1.觀察</w:t>
            </w:r>
          </w:p>
          <w:p w:rsidR="004F0E5F" w:rsidRPr="000E40A2" w:rsidRDefault="004F0E5F" w:rsidP="004F0E5F">
            <w:pPr>
              <w:spacing w:line="260" w:lineRule="exact"/>
              <w:rPr>
                <w:rFonts w:ascii="標楷體" w:eastAsia="標楷體" w:hAnsi="標楷體"/>
                <w:color w:val="FF0000"/>
                <w:sz w:val="26"/>
                <w:szCs w:val="26"/>
              </w:rPr>
            </w:pPr>
            <w:r w:rsidRPr="000E40A2">
              <w:rPr>
                <w:rFonts w:ascii="標楷體" w:eastAsia="標楷體" w:hAnsi="標楷體" w:hint="eastAsia"/>
                <w:bCs/>
                <w:snapToGrid w:val="0"/>
                <w:color w:val="FF0000"/>
                <w:sz w:val="26"/>
                <w:szCs w:val="26"/>
              </w:rPr>
              <w:t>2.口頭詢問</w:t>
            </w:r>
          </w:p>
        </w:tc>
        <w:tc>
          <w:tcPr>
            <w:tcW w:w="2170" w:type="dxa"/>
          </w:tcPr>
          <w:p w:rsidR="004F0E5F" w:rsidRPr="000E40A2" w:rsidRDefault="004F0E5F" w:rsidP="00DF7F61">
            <w:pPr>
              <w:spacing w:line="260" w:lineRule="exact"/>
              <w:jc w:val="both"/>
              <w:rPr>
                <w:rFonts w:ascii="標楷體" w:eastAsia="標楷體" w:hAnsi="標楷體"/>
                <w:color w:val="FF0000"/>
                <w:sz w:val="26"/>
                <w:szCs w:val="26"/>
              </w:rPr>
            </w:pPr>
            <w:r w:rsidRPr="000E40A2">
              <w:rPr>
                <w:rFonts w:ascii="標楷體" w:eastAsia="標楷體" w:hAnsi="標楷體"/>
                <w:color w:val="FF0000"/>
                <w:sz w:val="26"/>
                <w:szCs w:val="26"/>
              </w:rPr>
              <w:t>【生命教育】</w:t>
            </w:r>
          </w:p>
          <w:p w:rsidR="004F0E5F" w:rsidRPr="000E40A2" w:rsidRDefault="004F0E5F" w:rsidP="00DF7F61">
            <w:pPr>
              <w:spacing w:line="260" w:lineRule="exact"/>
              <w:jc w:val="both"/>
              <w:rPr>
                <w:rFonts w:ascii="標楷體" w:eastAsia="標楷體" w:hAnsi="標楷體"/>
                <w:color w:val="FF0000"/>
                <w:sz w:val="26"/>
                <w:szCs w:val="26"/>
              </w:rPr>
            </w:pPr>
            <w:r w:rsidRPr="000E40A2">
              <w:rPr>
                <w:rFonts w:ascii="標楷體" w:eastAsia="標楷體" w:hAnsi="標楷體"/>
                <w:color w:val="FF0000"/>
                <w:sz w:val="26"/>
                <w:szCs w:val="26"/>
              </w:rPr>
              <w:t>【生涯規劃教育】</w:t>
            </w: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lastRenderedPageBreak/>
              <w:t>九</w:t>
            </w:r>
          </w:p>
        </w:tc>
        <w:tc>
          <w:tcPr>
            <w:tcW w:w="1417" w:type="dxa"/>
          </w:tcPr>
          <w:p w:rsidR="004F0E5F" w:rsidRPr="001A3263" w:rsidRDefault="004F0E5F" w:rsidP="004F0E5F">
            <w:pPr>
              <w:spacing w:line="260" w:lineRule="exact"/>
              <w:rPr>
                <w:rFonts w:ascii="標楷體" w:eastAsia="標楷體" w:hAnsi="標楷體"/>
                <w:sz w:val="26"/>
                <w:szCs w:val="26"/>
              </w:rPr>
            </w:pPr>
            <w:r w:rsidRPr="001A3263">
              <w:rPr>
                <w:rFonts w:ascii="標楷體" w:eastAsia="標楷體" w:hAnsi="標楷體" w:hint="eastAsia"/>
                <w:snapToGrid w:val="0"/>
                <w:sz w:val="26"/>
                <w:szCs w:val="26"/>
              </w:rPr>
              <w:t>第四章光、影像與顏色</w:t>
            </w:r>
          </w:p>
          <w:p w:rsidR="004F0E5F" w:rsidRPr="001A3263" w:rsidRDefault="004F0E5F" w:rsidP="004F0E5F">
            <w:pPr>
              <w:spacing w:line="260" w:lineRule="exact"/>
              <w:rPr>
                <w:rFonts w:ascii="標楷體" w:eastAsia="標楷體" w:hAnsi="標楷體"/>
                <w:sz w:val="26"/>
                <w:szCs w:val="26"/>
              </w:rPr>
            </w:pPr>
            <w:r w:rsidRPr="001A3263">
              <w:rPr>
                <w:rFonts w:ascii="標楷體" w:eastAsia="標楷體" w:hAnsi="標楷體" w:hint="eastAsia"/>
                <w:snapToGrid w:val="0"/>
                <w:sz w:val="26"/>
                <w:szCs w:val="26"/>
              </w:rPr>
              <w:t>4-1光的傳播</w:t>
            </w:r>
          </w:p>
        </w:tc>
        <w:tc>
          <w:tcPr>
            <w:tcW w:w="5061" w:type="dxa"/>
            <w:tcBorders>
              <w:right w:val="single" w:sz="4" w:space="0" w:color="auto"/>
            </w:tcBorders>
          </w:tcPr>
          <w:p w:rsidR="004F0E5F" w:rsidRPr="001A3263" w:rsidRDefault="004F0E5F" w:rsidP="004F0E5F">
            <w:pPr>
              <w:rPr>
                <w:rFonts w:ascii="標楷體" w:eastAsia="標楷體" w:hAnsi="標楷體"/>
                <w:sz w:val="26"/>
                <w:szCs w:val="26"/>
              </w:rPr>
            </w:pPr>
            <w:r w:rsidRPr="001A3263">
              <w:rPr>
                <w:rFonts w:ascii="標楷體" w:eastAsia="標楷體" w:hAnsi="標楷體" w:hint="eastAsia"/>
                <w:snapToGrid w:val="0"/>
                <w:sz w:val="26"/>
                <w:szCs w:val="26"/>
              </w:rPr>
              <w:t>自-J-A1 能應用科學知識、方法與態度於日常生活當中。</w:t>
            </w:r>
          </w:p>
          <w:p w:rsidR="004F0E5F" w:rsidRPr="001A3263" w:rsidRDefault="004F0E5F" w:rsidP="004F0E5F">
            <w:pPr>
              <w:rPr>
                <w:rFonts w:ascii="標楷體" w:eastAsia="標楷體" w:hAnsi="標楷體"/>
                <w:sz w:val="26"/>
                <w:szCs w:val="26"/>
              </w:rPr>
            </w:pPr>
            <w:r w:rsidRPr="001A3263">
              <w:rPr>
                <w:rFonts w:ascii="標楷體" w:eastAsia="標楷體" w:hAnsi="標楷體" w:hint="eastAsia"/>
                <w:snapToGrid w:val="0"/>
                <w:sz w:val="26"/>
                <w:szCs w:val="26"/>
              </w:rPr>
              <w:t>自-J-B3 透過欣賞山川大地、風雲雨露、河海大洋、日月星辰，體驗自然與生命之美。</w:t>
            </w:r>
          </w:p>
        </w:tc>
        <w:tc>
          <w:tcPr>
            <w:tcW w:w="3544" w:type="dxa"/>
          </w:tcPr>
          <w:p w:rsidR="004F0E5F" w:rsidRPr="001A3263" w:rsidRDefault="004F0E5F" w:rsidP="004F0E5F">
            <w:pPr>
              <w:spacing w:line="260" w:lineRule="exact"/>
              <w:rPr>
                <w:rFonts w:ascii="標楷體" w:eastAsia="標楷體" w:hAnsi="標楷體"/>
                <w:bCs/>
                <w:snapToGrid w:val="0"/>
                <w:sz w:val="26"/>
                <w:szCs w:val="26"/>
              </w:rPr>
            </w:pPr>
            <w:r w:rsidRPr="001A3263">
              <w:rPr>
                <w:rFonts w:ascii="標楷體" w:eastAsia="標楷體" w:hAnsi="標楷體" w:cs="新細明體" w:hint="eastAsia"/>
                <w:bCs/>
                <w:snapToGrid w:val="0"/>
                <w:sz w:val="26"/>
                <w:szCs w:val="26"/>
              </w:rPr>
              <w:t>1.從「如何能看到物體」開始，讓學生能了解看到發光物體與不會自行發光物體，如何引起視覺，以及影子的產生。</w:t>
            </w:r>
          </w:p>
          <w:p w:rsidR="004F0E5F" w:rsidRPr="001A3263" w:rsidRDefault="004F0E5F" w:rsidP="004F0E5F">
            <w:pPr>
              <w:spacing w:line="260" w:lineRule="exact"/>
              <w:rPr>
                <w:rFonts w:ascii="標楷體" w:eastAsia="標楷體" w:hAnsi="標楷體"/>
                <w:bCs/>
                <w:snapToGrid w:val="0"/>
                <w:sz w:val="26"/>
                <w:szCs w:val="26"/>
              </w:rPr>
            </w:pPr>
            <w:r w:rsidRPr="001A3263">
              <w:rPr>
                <w:rFonts w:ascii="標楷體" w:eastAsia="標楷體" w:hAnsi="標楷體" w:cs="新細明體" w:hint="eastAsia"/>
                <w:bCs/>
                <w:snapToGrid w:val="0"/>
                <w:sz w:val="26"/>
                <w:szCs w:val="26"/>
              </w:rPr>
              <w:t>2.教師示範或學生實作針孔成像的活動，以直立於針孔前之三色LED燈具透過針孔，可在螢幕上呈現出倒立的像，請學生親自觀察結果，藉以了解光直進性質，並瞭解實像的成因與意義。</w:t>
            </w:r>
          </w:p>
          <w:p w:rsidR="004F0E5F" w:rsidRPr="001A3263" w:rsidRDefault="004F0E5F" w:rsidP="004F0E5F">
            <w:pPr>
              <w:spacing w:line="260" w:lineRule="exact"/>
              <w:rPr>
                <w:rFonts w:ascii="標楷體" w:eastAsia="標楷體" w:hAnsi="標楷體"/>
                <w:bCs/>
                <w:snapToGrid w:val="0"/>
                <w:sz w:val="26"/>
                <w:szCs w:val="26"/>
              </w:rPr>
            </w:pPr>
            <w:r w:rsidRPr="001A3263">
              <w:rPr>
                <w:rFonts w:ascii="標楷體" w:eastAsia="標楷體" w:hAnsi="標楷體" w:cs="新細明體" w:hint="eastAsia"/>
                <w:bCs/>
                <w:snapToGrid w:val="0"/>
                <w:sz w:val="26"/>
                <w:szCs w:val="26"/>
              </w:rPr>
              <w:t>3.學生會利用光線直進的性質，作出光的路徑圖，藉以理解影子的形成。</w:t>
            </w:r>
          </w:p>
          <w:p w:rsidR="004F0E5F" w:rsidRPr="001A3263" w:rsidRDefault="004F0E5F" w:rsidP="004F0E5F">
            <w:pPr>
              <w:spacing w:line="260" w:lineRule="exact"/>
              <w:rPr>
                <w:rFonts w:ascii="標楷體" w:eastAsia="標楷體" w:hAnsi="標楷體"/>
                <w:sz w:val="26"/>
                <w:szCs w:val="26"/>
              </w:rPr>
            </w:pPr>
            <w:r w:rsidRPr="001A3263">
              <w:rPr>
                <w:rFonts w:ascii="標楷體" w:eastAsia="標楷體" w:hAnsi="標楷體" w:cs="新細明體" w:hint="eastAsia"/>
                <w:bCs/>
                <w:snapToGrid w:val="0"/>
                <w:sz w:val="26"/>
                <w:szCs w:val="26"/>
              </w:rPr>
              <w:t>4.認識光速大小及影響光速的因素。</w:t>
            </w:r>
          </w:p>
        </w:tc>
        <w:tc>
          <w:tcPr>
            <w:tcW w:w="1559" w:type="dxa"/>
          </w:tcPr>
          <w:p w:rsidR="004F0E5F" w:rsidRPr="001A3263" w:rsidRDefault="004F0E5F" w:rsidP="004F0E5F">
            <w:pPr>
              <w:spacing w:line="260" w:lineRule="exact"/>
              <w:rPr>
                <w:rFonts w:ascii="標楷體" w:eastAsia="標楷體" w:hAnsi="標楷體"/>
                <w:bCs/>
                <w:snapToGrid w:val="0"/>
                <w:sz w:val="26"/>
                <w:szCs w:val="26"/>
              </w:rPr>
            </w:pPr>
            <w:r w:rsidRPr="001A3263">
              <w:rPr>
                <w:rFonts w:ascii="標楷體" w:eastAsia="標楷體" w:hAnsi="標楷體" w:hint="eastAsia"/>
                <w:bCs/>
                <w:snapToGrid w:val="0"/>
                <w:sz w:val="26"/>
                <w:szCs w:val="26"/>
              </w:rPr>
              <w:t>1.觀察</w:t>
            </w:r>
          </w:p>
          <w:p w:rsidR="004F0E5F" w:rsidRPr="001A3263" w:rsidRDefault="004F0E5F" w:rsidP="004F0E5F">
            <w:pPr>
              <w:spacing w:line="260" w:lineRule="exact"/>
              <w:rPr>
                <w:rFonts w:ascii="標楷體" w:eastAsia="標楷體" w:hAnsi="標楷體"/>
                <w:sz w:val="26"/>
                <w:szCs w:val="26"/>
              </w:rPr>
            </w:pPr>
            <w:r w:rsidRPr="001A3263">
              <w:rPr>
                <w:rFonts w:ascii="標楷體" w:eastAsia="標楷體" w:hAnsi="標楷體" w:hint="eastAsia"/>
                <w:bCs/>
                <w:snapToGrid w:val="0"/>
                <w:sz w:val="26"/>
                <w:szCs w:val="26"/>
              </w:rPr>
              <w:t>2.口頭詢問</w:t>
            </w:r>
          </w:p>
        </w:tc>
        <w:tc>
          <w:tcPr>
            <w:tcW w:w="2170" w:type="dxa"/>
          </w:tcPr>
          <w:p w:rsidR="004F0E5F" w:rsidRPr="001A3263" w:rsidRDefault="004F0E5F" w:rsidP="00DF7F61">
            <w:pPr>
              <w:spacing w:line="260" w:lineRule="exact"/>
              <w:jc w:val="both"/>
              <w:rPr>
                <w:rFonts w:ascii="標楷體" w:eastAsia="標楷體" w:hAnsi="標楷體"/>
                <w:sz w:val="26"/>
                <w:szCs w:val="26"/>
              </w:rPr>
            </w:pPr>
            <w:r w:rsidRPr="001A3263">
              <w:rPr>
                <w:rFonts w:ascii="標楷體" w:eastAsia="標楷體" w:hAnsi="標楷體"/>
                <w:sz w:val="26"/>
                <w:szCs w:val="26"/>
              </w:rPr>
              <w:t>【品德教育】</w:t>
            </w:r>
          </w:p>
          <w:p w:rsidR="004F0E5F" w:rsidRPr="001A3263" w:rsidRDefault="004F0E5F" w:rsidP="00DF7F61">
            <w:pPr>
              <w:spacing w:line="260" w:lineRule="exact"/>
              <w:jc w:val="both"/>
              <w:rPr>
                <w:rFonts w:ascii="標楷體" w:eastAsia="標楷體" w:hAnsi="標楷體"/>
                <w:sz w:val="26"/>
                <w:szCs w:val="26"/>
              </w:rPr>
            </w:pPr>
            <w:r w:rsidRPr="001A3263">
              <w:rPr>
                <w:rFonts w:ascii="標楷體" w:eastAsia="標楷體" w:hAnsi="標楷體"/>
                <w:sz w:val="26"/>
                <w:szCs w:val="26"/>
              </w:rPr>
              <w:t>【生命教育】</w:t>
            </w:r>
          </w:p>
          <w:p w:rsidR="004F0E5F" w:rsidRPr="001A3263" w:rsidRDefault="004F0E5F" w:rsidP="00DF7F61">
            <w:pPr>
              <w:spacing w:line="260" w:lineRule="exact"/>
              <w:jc w:val="both"/>
              <w:rPr>
                <w:rFonts w:ascii="標楷體" w:eastAsia="標楷體" w:hAnsi="標楷體"/>
                <w:bCs/>
                <w:snapToGrid w:val="0"/>
                <w:sz w:val="26"/>
                <w:szCs w:val="26"/>
              </w:rPr>
            </w:pP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t>十</w:t>
            </w:r>
          </w:p>
        </w:tc>
        <w:tc>
          <w:tcPr>
            <w:tcW w:w="1417" w:type="dxa"/>
          </w:tcPr>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第四章光、影像與顏色</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z w:val="26"/>
                <w:szCs w:val="26"/>
              </w:rPr>
              <w:t>4-2光的反射與面鏡成像</w:t>
            </w:r>
          </w:p>
        </w:tc>
        <w:tc>
          <w:tcPr>
            <w:tcW w:w="5061" w:type="dxa"/>
            <w:tcBorders>
              <w:right w:val="single" w:sz="4" w:space="0" w:color="auto"/>
            </w:tcBorders>
          </w:tcPr>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自-J-A1 能應用科學知識、方法與態度於日常生活當中。</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lastRenderedPageBreak/>
              <w:t>自-J-C2 透過合作學習，發展與同儕溝通、共同參與、共同執行及共同發掘科學相關知識與問題解決的能力。</w:t>
            </w:r>
          </w:p>
        </w:tc>
        <w:tc>
          <w:tcPr>
            <w:tcW w:w="3544"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lastRenderedPageBreak/>
              <w:t>1.認識光的反射現象。</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2.進行實驗4-1，理解光的反射定律。</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3.可使學生準備塑膠板親自尋找硬幣成像，此時若可將光線由硬幣直接照射至塑膠板，學生可在塑膠板後方畫出與原硬幣左右相反的圖像，而與塑膠板距離相等。學生將可由此活動體驗出平面鏡的成像性質。</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4.藉由平面鏡之光的路徑圖，了解平面鏡成像原理及性質，複習第一節所談的「為什麼可以看得見不會發光的物體」，並使學生了解虛像的成因及意義。</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5.請學生觀察並說出在凹面鏡前或凸面鏡前成像的情形。</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bCs/>
                <w:snapToGrid w:val="0"/>
                <w:color w:val="000000"/>
                <w:sz w:val="26"/>
                <w:szCs w:val="26"/>
              </w:rPr>
              <w:lastRenderedPageBreak/>
              <w:t>6.接著介紹凹面鏡、凸面鏡的成像原理、性質及應用。</w:t>
            </w:r>
          </w:p>
        </w:tc>
        <w:tc>
          <w:tcPr>
            <w:tcW w:w="1559"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lastRenderedPageBreak/>
              <w:t>1.紙筆測驗</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bCs/>
                <w:snapToGrid w:val="0"/>
                <w:sz w:val="26"/>
                <w:szCs w:val="26"/>
              </w:rPr>
              <w:t>2.作業檢核</w:t>
            </w:r>
          </w:p>
        </w:tc>
        <w:tc>
          <w:tcPr>
            <w:tcW w:w="2170" w:type="dxa"/>
          </w:tcPr>
          <w:p w:rsidR="004F0E5F" w:rsidRPr="00D80C70" w:rsidRDefault="004F0E5F" w:rsidP="00DF7F61">
            <w:pPr>
              <w:spacing w:line="260" w:lineRule="exact"/>
              <w:jc w:val="both"/>
              <w:rPr>
                <w:rFonts w:ascii="標楷體" w:eastAsia="標楷體" w:hAnsi="標楷體"/>
                <w:bCs/>
                <w:snapToGrid w:val="0"/>
                <w:sz w:val="26"/>
                <w:szCs w:val="26"/>
              </w:rPr>
            </w:pPr>
            <w:r w:rsidRPr="00D80C70">
              <w:rPr>
                <w:rFonts w:ascii="標楷體" w:eastAsia="標楷體" w:hAnsi="標楷體"/>
                <w:bCs/>
                <w:snapToGrid w:val="0"/>
                <w:sz w:val="26"/>
                <w:szCs w:val="26"/>
              </w:rPr>
              <w:t>【生涯規劃教育】</w:t>
            </w:r>
          </w:p>
          <w:p w:rsidR="004F0E5F" w:rsidRPr="00D80C70" w:rsidRDefault="004F0E5F" w:rsidP="00DF7F61">
            <w:pPr>
              <w:spacing w:line="260" w:lineRule="exact"/>
              <w:jc w:val="both"/>
              <w:rPr>
                <w:rFonts w:ascii="標楷體" w:eastAsia="標楷體" w:hAnsi="標楷體"/>
                <w:bCs/>
                <w:snapToGrid w:val="0"/>
                <w:sz w:val="26"/>
                <w:szCs w:val="26"/>
              </w:rPr>
            </w:pPr>
            <w:r w:rsidRPr="00D80C70">
              <w:rPr>
                <w:rFonts w:ascii="標楷體" w:eastAsia="標楷體" w:hAnsi="標楷體"/>
                <w:bCs/>
                <w:snapToGrid w:val="0"/>
                <w:sz w:val="26"/>
                <w:szCs w:val="26"/>
              </w:rPr>
              <w:t>【閱讀素養教育】</w:t>
            </w: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lastRenderedPageBreak/>
              <w:t>十一</w:t>
            </w:r>
          </w:p>
        </w:tc>
        <w:tc>
          <w:tcPr>
            <w:tcW w:w="1417" w:type="dxa"/>
          </w:tcPr>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第四章光、影像與顏色</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4-3光的折射</w:t>
            </w:r>
          </w:p>
        </w:tc>
        <w:tc>
          <w:tcPr>
            <w:tcW w:w="5061" w:type="dxa"/>
            <w:tcBorders>
              <w:right w:val="single" w:sz="4" w:space="0" w:color="auto"/>
            </w:tcBorders>
          </w:tcPr>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自-J-A1 能應用科學知識、方法與態度於日常生活當中。</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自-J-B3 透過欣賞山川大地、風雲雨露、河海大洋、日月星辰，體驗自然與生命之美。</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自-J-C2 透過合作學習，發展與同儕溝通、共同參與、共同執行及共同發掘科學相關知識與問題解決的能力。</w:t>
            </w:r>
          </w:p>
        </w:tc>
        <w:tc>
          <w:tcPr>
            <w:tcW w:w="3544"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1.由生活中的折射現象引入，進行探究活動4-3，認識光的折射。</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2.解釋人在池邊看游泳池底會比實際深度淺，此均由於光的折射現象。</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3.利用光折射的路徑圖，討論說明光在不同介質中速率不同所造成光進行方向的偏轉，而產生折射的現象。</w:t>
            </w:r>
          </w:p>
        </w:tc>
        <w:tc>
          <w:tcPr>
            <w:tcW w:w="1559"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1.觀察</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2.口頭詢問</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3.實驗操作</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4.實驗報告</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bCs/>
                <w:snapToGrid w:val="0"/>
                <w:sz w:val="26"/>
                <w:szCs w:val="26"/>
              </w:rPr>
              <w:t>5.紙筆測驗</w:t>
            </w:r>
          </w:p>
        </w:tc>
        <w:tc>
          <w:tcPr>
            <w:tcW w:w="2170" w:type="dxa"/>
          </w:tcPr>
          <w:p w:rsidR="004F0E5F" w:rsidRPr="00D80C70" w:rsidRDefault="004F0E5F" w:rsidP="00DF7F61">
            <w:pPr>
              <w:spacing w:line="260" w:lineRule="exact"/>
              <w:jc w:val="both"/>
              <w:rPr>
                <w:rFonts w:ascii="標楷體" w:eastAsia="標楷體" w:hAnsi="標楷體"/>
                <w:bCs/>
                <w:snapToGrid w:val="0"/>
                <w:sz w:val="26"/>
                <w:szCs w:val="26"/>
              </w:rPr>
            </w:pPr>
            <w:r w:rsidRPr="00D80C70">
              <w:rPr>
                <w:rFonts w:ascii="標楷體" w:eastAsia="標楷體" w:hAnsi="標楷體"/>
                <w:bCs/>
                <w:snapToGrid w:val="0"/>
                <w:sz w:val="26"/>
                <w:szCs w:val="26"/>
              </w:rPr>
              <w:t>【生涯規劃教育】</w:t>
            </w:r>
          </w:p>
          <w:p w:rsidR="004F0E5F" w:rsidRPr="00D80C70" w:rsidRDefault="004F0E5F" w:rsidP="00DF7F61">
            <w:pPr>
              <w:spacing w:line="260" w:lineRule="exact"/>
              <w:jc w:val="both"/>
              <w:rPr>
                <w:rFonts w:ascii="標楷體" w:eastAsia="標楷體" w:hAnsi="標楷體"/>
                <w:bCs/>
                <w:snapToGrid w:val="0"/>
                <w:sz w:val="26"/>
                <w:szCs w:val="26"/>
              </w:rPr>
            </w:pPr>
            <w:r w:rsidRPr="00D80C70">
              <w:rPr>
                <w:rFonts w:ascii="標楷體" w:eastAsia="標楷體" w:hAnsi="標楷體"/>
                <w:bCs/>
                <w:snapToGrid w:val="0"/>
                <w:sz w:val="26"/>
                <w:szCs w:val="26"/>
              </w:rPr>
              <w:t>【閱讀素養教育】</w:t>
            </w: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t>十二</w:t>
            </w:r>
          </w:p>
        </w:tc>
        <w:tc>
          <w:tcPr>
            <w:tcW w:w="1417" w:type="dxa"/>
          </w:tcPr>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第四章光、影像與顏色</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4-4透鏡成像</w:t>
            </w:r>
          </w:p>
        </w:tc>
        <w:tc>
          <w:tcPr>
            <w:tcW w:w="5061" w:type="dxa"/>
            <w:tcBorders>
              <w:right w:val="single" w:sz="4" w:space="0" w:color="auto"/>
            </w:tcBorders>
          </w:tcPr>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自-J-A1 能應用科學知識、方法與態度於日常生活當中。</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自-J-A3 具備從日常生活經驗中找出問題，並能根據問題特性、資源等因素，善用生活週遭的物品、器材儀器、科技設備及資源，規劃自然科學探究活動。</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自-J-B2 能操作適合學習階段的科技設備與資源，並從學習活動、日常經驗及科技運</w:t>
            </w:r>
            <w:r w:rsidRPr="00D80C70">
              <w:rPr>
                <w:rFonts w:ascii="標楷體" w:eastAsia="標楷體" w:hAnsi="標楷體" w:hint="eastAsia"/>
                <w:snapToGrid w:val="0"/>
                <w:sz w:val="26"/>
                <w:szCs w:val="26"/>
              </w:rPr>
              <w:lastRenderedPageBreak/>
              <w:t>用、自然環境、書刊及網路媒體中，培養相關倫理與分辨資訊之可信程度及進行各種有計畫的觀察，以獲得有助於探究和問題解決的資訊。</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自-J-C2 透過合作學習，發展與同儕溝通、共同參與、共同執行及共同發掘科學相關知識與問題解決的能力。</w:t>
            </w:r>
          </w:p>
        </w:tc>
        <w:tc>
          <w:tcPr>
            <w:tcW w:w="3544"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lastRenderedPageBreak/>
              <w:t>1.由於光的折射性質，凸透鏡會產生會聚光線的現象。由操作透鏡成像的實驗，幫助學生了解物體由遠處逐漸靠近凸透鏡時，在透鏡另一側呈現出實像的性質，當物體進入透鏡的焦點內，則會呈現正立的放大虛像。物體越接近焦點，虛像則會逐漸放大。</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2.由於光的折射性質，凹透鏡會產生發散光線的現象，此時不論物體置於凹透鏡前任何位置，均會產生縮小的正立虛像。</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bCs/>
                <w:snapToGrid w:val="0"/>
                <w:color w:val="000000"/>
                <w:sz w:val="26"/>
                <w:szCs w:val="26"/>
              </w:rPr>
              <w:t>3.藉由日常生活中常見的放大鏡、照相機與眼鏡來說明透鏡成像的應用。</w:t>
            </w:r>
          </w:p>
        </w:tc>
        <w:tc>
          <w:tcPr>
            <w:tcW w:w="1559"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1.觀察</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2.口頭詢問</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3.實驗操作</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4.實驗報告</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bCs/>
                <w:snapToGrid w:val="0"/>
                <w:sz w:val="26"/>
                <w:szCs w:val="26"/>
              </w:rPr>
              <w:t>5.紙筆測驗</w:t>
            </w:r>
          </w:p>
        </w:tc>
        <w:tc>
          <w:tcPr>
            <w:tcW w:w="2170" w:type="dxa"/>
          </w:tcPr>
          <w:p w:rsidR="004F0E5F" w:rsidRPr="00D80C70" w:rsidRDefault="004F0E5F" w:rsidP="00DF7F61">
            <w:pPr>
              <w:spacing w:line="260" w:lineRule="exact"/>
              <w:jc w:val="both"/>
              <w:rPr>
                <w:rFonts w:ascii="標楷體" w:eastAsia="標楷體" w:hAnsi="標楷體"/>
                <w:sz w:val="26"/>
                <w:szCs w:val="26"/>
              </w:rPr>
            </w:pPr>
            <w:r w:rsidRPr="00D80C70">
              <w:rPr>
                <w:rFonts w:ascii="標楷體" w:eastAsia="標楷體" w:hAnsi="標楷體"/>
                <w:sz w:val="26"/>
                <w:szCs w:val="26"/>
              </w:rPr>
              <w:t>【品德教育】</w:t>
            </w:r>
          </w:p>
          <w:p w:rsidR="004F0E5F" w:rsidRPr="00D80C70" w:rsidRDefault="004F0E5F" w:rsidP="00DF7F61">
            <w:pPr>
              <w:spacing w:line="260" w:lineRule="exact"/>
              <w:jc w:val="both"/>
              <w:rPr>
                <w:rFonts w:ascii="標楷體" w:eastAsia="標楷體" w:hAnsi="標楷體"/>
                <w:sz w:val="26"/>
                <w:szCs w:val="26"/>
              </w:rPr>
            </w:pPr>
            <w:r w:rsidRPr="00D80C70">
              <w:rPr>
                <w:rFonts w:ascii="標楷體" w:eastAsia="標楷體" w:hAnsi="標楷體"/>
                <w:sz w:val="26"/>
                <w:szCs w:val="26"/>
              </w:rPr>
              <w:t>【生命教育】</w:t>
            </w:r>
          </w:p>
          <w:p w:rsidR="004F0E5F" w:rsidRPr="00D80C70" w:rsidRDefault="004F0E5F" w:rsidP="00DF7F61">
            <w:pPr>
              <w:spacing w:line="260" w:lineRule="exact"/>
              <w:jc w:val="both"/>
              <w:rPr>
                <w:rFonts w:ascii="標楷體" w:eastAsia="標楷體" w:hAnsi="標楷體"/>
                <w:bCs/>
                <w:snapToGrid w:val="0"/>
                <w:sz w:val="26"/>
                <w:szCs w:val="26"/>
              </w:rPr>
            </w:pP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lastRenderedPageBreak/>
              <w:t>十三</w:t>
            </w:r>
          </w:p>
        </w:tc>
        <w:tc>
          <w:tcPr>
            <w:tcW w:w="1417" w:type="dxa"/>
          </w:tcPr>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第四章光、影像與顏色</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4-5色散與顏色</w:t>
            </w:r>
          </w:p>
        </w:tc>
        <w:tc>
          <w:tcPr>
            <w:tcW w:w="5061" w:type="dxa"/>
            <w:tcBorders>
              <w:right w:val="single" w:sz="4" w:space="0" w:color="auto"/>
            </w:tcBorders>
          </w:tcPr>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自-J-A1 能應用科學知識、方法與態度於日常生活當中。</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自-J-A3 具備從日常生活經驗中找出問題，並能根據問題特性、資源等因素，善用生活週遭的物品、器材儀器、科技設備及資源，規劃自然科學探究活動。</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tc>
        <w:tc>
          <w:tcPr>
            <w:tcW w:w="3544"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1.藉由太陽光照射三稜鏡呈現的色散現象，說明白光由七種不同顏色光組成。</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bCs/>
                <w:snapToGrid w:val="0"/>
                <w:color w:val="000000"/>
                <w:sz w:val="26"/>
                <w:szCs w:val="26"/>
              </w:rPr>
              <w:t>2.讓學生動手做，將不同透明紙包住日光燈產生不同的色光，再分別照射不同的色紙。請學生說出所觀察到的現象，教師引導歸納出物體顏色成因。</w:t>
            </w:r>
          </w:p>
        </w:tc>
        <w:tc>
          <w:tcPr>
            <w:tcW w:w="1559"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1.觀察</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2.口頭詢問</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3.實驗操作</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4.實驗報告</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bCs/>
                <w:snapToGrid w:val="0"/>
                <w:sz w:val="26"/>
                <w:szCs w:val="26"/>
              </w:rPr>
              <w:t>5.紙筆測驗</w:t>
            </w:r>
          </w:p>
        </w:tc>
        <w:tc>
          <w:tcPr>
            <w:tcW w:w="2170" w:type="dxa"/>
          </w:tcPr>
          <w:p w:rsidR="004F0E5F" w:rsidRPr="00D80C70" w:rsidRDefault="004F0E5F" w:rsidP="00DF7F61">
            <w:pPr>
              <w:spacing w:line="260" w:lineRule="exact"/>
              <w:jc w:val="both"/>
              <w:rPr>
                <w:rFonts w:ascii="標楷體" w:eastAsia="標楷體" w:hAnsi="標楷體"/>
                <w:sz w:val="26"/>
                <w:szCs w:val="26"/>
              </w:rPr>
            </w:pPr>
            <w:r w:rsidRPr="00D80C70">
              <w:rPr>
                <w:rFonts w:ascii="標楷體" w:eastAsia="標楷體" w:hAnsi="標楷體"/>
                <w:sz w:val="26"/>
                <w:szCs w:val="26"/>
              </w:rPr>
              <w:t>【生涯規劃教育】</w:t>
            </w:r>
          </w:p>
          <w:p w:rsidR="004F0E5F" w:rsidRPr="00D80C70" w:rsidRDefault="004F0E5F" w:rsidP="00DF7F61">
            <w:pPr>
              <w:spacing w:line="260" w:lineRule="exact"/>
              <w:jc w:val="both"/>
              <w:rPr>
                <w:rFonts w:ascii="標楷體" w:eastAsia="標楷體" w:hAnsi="標楷體"/>
                <w:sz w:val="26"/>
                <w:szCs w:val="26"/>
              </w:rPr>
            </w:pPr>
            <w:r w:rsidRPr="00D80C70">
              <w:rPr>
                <w:rFonts w:ascii="標楷體" w:eastAsia="標楷體" w:hAnsi="標楷體"/>
                <w:sz w:val="26"/>
                <w:szCs w:val="26"/>
              </w:rPr>
              <w:t>【閱讀素養教育】</w:t>
            </w: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t>十四</w:t>
            </w:r>
          </w:p>
        </w:tc>
        <w:tc>
          <w:tcPr>
            <w:tcW w:w="1417" w:type="dxa"/>
          </w:tcPr>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第五章溫度與熱</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5-1溫度與溫度計、5-2熱量（第二次段考）</w:t>
            </w:r>
          </w:p>
        </w:tc>
        <w:tc>
          <w:tcPr>
            <w:tcW w:w="5061" w:type="dxa"/>
            <w:tcBorders>
              <w:right w:val="single" w:sz="4" w:space="0" w:color="auto"/>
            </w:tcBorders>
          </w:tcPr>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自-J-A1 能應用科學知識、方法與態度於日常生活當中。</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lastRenderedPageBreak/>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自-J-B3 透過欣賞山川大地、風雲雨露、河海大洋、日月星辰，體驗自然與生命之美。</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自-J-C2 透過合作學習，發展與同儕溝通、共同參與、共同執行及共同發掘科學相關知識與問題解決的能力。</w:t>
            </w:r>
          </w:p>
        </w:tc>
        <w:tc>
          <w:tcPr>
            <w:tcW w:w="3544"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lastRenderedPageBreak/>
              <w:t>1.由學生的日常經驗開始，了解溫度不是個體主動的知覺，而是必須依賴儀器的測量。</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2.請學生舉例說明知覺感官會因個體的不同，而有不同的解讀方式。</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3.藉由科學史及簡易的實驗活動，讓學生了解溫標的制定，以及溫標除了最常使用的攝氏溫度以外，還有其他溫標，如華氏。</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lastRenderedPageBreak/>
              <w:t>4.由小活動的操作，觀察在相同時間內，由加熱不同質量的水，分析判斷加熱時間、水的質量及上升溫度三者間的關係，並認識熱量單位定義。</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5.熱量不只是可由提供熱源(如火焰、陽光)而得，也可藉與高溫物體接觸而得。</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bCs/>
                <w:snapToGrid w:val="0"/>
                <w:color w:val="000000"/>
                <w:sz w:val="26"/>
                <w:szCs w:val="26"/>
              </w:rPr>
              <w:t>6.討論說明不同溫度之兩物體接觸後，熱量如何流動，以及熱平衡的意義。</w:t>
            </w:r>
          </w:p>
        </w:tc>
        <w:tc>
          <w:tcPr>
            <w:tcW w:w="1559"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lastRenderedPageBreak/>
              <w:t>1.觀察</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2.口頭詢問</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3.實驗操作</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bCs/>
                <w:snapToGrid w:val="0"/>
                <w:sz w:val="26"/>
                <w:szCs w:val="26"/>
              </w:rPr>
              <w:t>4.實驗報告</w:t>
            </w:r>
          </w:p>
        </w:tc>
        <w:tc>
          <w:tcPr>
            <w:tcW w:w="2170" w:type="dxa"/>
          </w:tcPr>
          <w:p w:rsidR="004F0E5F" w:rsidRPr="00D80C70" w:rsidRDefault="004F0E5F" w:rsidP="00DF7F61">
            <w:pPr>
              <w:spacing w:line="260" w:lineRule="exact"/>
              <w:rPr>
                <w:rFonts w:ascii="標楷體" w:eastAsia="標楷體" w:hAnsi="標楷體"/>
                <w:sz w:val="26"/>
                <w:szCs w:val="26"/>
              </w:rPr>
            </w:pPr>
            <w:r w:rsidRPr="00D80C70">
              <w:rPr>
                <w:rFonts w:ascii="標楷體" w:eastAsia="標楷體" w:hAnsi="標楷體"/>
                <w:sz w:val="26"/>
                <w:szCs w:val="26"/>
              </w:rPr>
              <w:t>【生涯規劃教育】</w:t>
            </w:r>
          </w:p>
          <w:p w:rsidR="004F0E5F" w:rsidRPr="00D80C70" w:rsidRDefault="004F0E5F" w:rsidP="00DF7F61">
            <w:pPr>
              <w:spacing w:line="260" w:lineRule="exact"/>
              <w:jc w:val="both"/>
              <w:rPr>
                <w:rFonts w:ascii="標楷體" w:eastAsia="標楷體" w:hAnsi="標楷體"/>
                <w:bCs/>
                <w:snapToGrid w:val="0"/>
                <w:sz w:val="26"/>
                <w:szCs w:val="26"/>
              </w:rPr>
            </w:pPr>
            <w:r w:rsidRPr="00D80C70">
              <w:rPr>
                <w:rFonts w:ascii="標楷體" w:eastAsia="標楷體" w:hAnsi="標楷體"/>
                <w:sz w:val="26"/>
                <w:szCs w:val="26"/>
              </w:rPr>
              <w:t>【閱讀素養教育】</w:t>
            </w: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lastRenderedPageBreak/>
              <w:t>十五</w:t>
            </w:r>
          </w:p>
        </w:tc>
        <w:tc>
          <w:tcPr>
            <w:tcW w:w="1417" w:type="dxa"/>
          </w:tcPr>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第五章溫度與熱</w:t>
            </w:r>
          </w:p>
          <w:p w:rsidR="004F0E5F" w:rsidRPr="00D80C70" w:rsidRDefault="004F0E5F" w:rsidP="004F0E5F">
            <w:pPr>
              <w:spacing w:line="260" w:lineRule="exact"/>
              <w:rPr>
                <w:rFonts w:ascii="標楷體" w:eastAsia="標楷體" w:hAnsi="標楷體"/>
                <w:snapToGrid w:val="0"/>
                <w:sz w:val="26"/>
                <w:szCs w:val="26"/>
              </w:rPr>
            </w:pPr>
            <w:r w:rsidRPr="00D80C70">
              <w:rPr>
                <w:rFonts w:ascii="標楷體" w:eastAsia="標楷體" w:hAnsi="標楷體" w:hint="eastAsia"/>
                <w:snapToGrid w:val="0"/>
                <w:sz w:val="26"/>
                <w:szCs w:val="26"/>
              </w:rPr>
              <w:t>5-3比熱、5-4熱對物質的影響</w:t>
            </w:r>
          </w:p>
        </w:tc>
        <w:tc>
          <w:tcPr>
            <w:tcW w:w="5061" w:type="dxa"/>
            <w:tcBorders>
              <w:right w:val="single" w:sz="4" w:space="0" w:color="auto"/>
            </w:tcBorders>
          </w:tcPr>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自-J-A1 能應用科學知識、方法與態度於日常生活當中。</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自-J-B2 能操作適合學習階段的科技設備與資源，並從學習活動、日常經驗及科技運</w:t>
            </w:r>
            <w:r w:rsidRPr="00D80C70">
              <w:rPr>
                <w:rFonts w:ascii="標楷體" w:eastAsia="標楷體" w:hAnsi="標楷體" w:hint="eastAsia"/>
                <w:snapToGrid w:val="0"/>
                <w:sz w:val="26"/>
                <w:szCs w:val="26"/>
              </w:rPr>
              <w:lastRenderedPageBreak/>
              <w:t>用、自然環境、書刊及網路媒體中，培養相關倫理與分辨資訊之可信程度及進行各種有計畫的觀察，以獲得有助於探究和問題解決的資訊。</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自-J-C2 透過合作學習，發展與同儕溝通、共同參與、共同執行及共同發掘科學相關知識與問題解決的能力。</w:t>
            </w:r>
          </w:p>
        </w:tc>
        <w:tc>
          <w:tcPr>
            <w:tcW w:w="3544"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lastRenderedPageBreak/>
              <w:t>1.以生活經驗的事實來引入「比熱」之意義。</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2.藉由實驗5-1的結果，分析了解物體溫度升高所需的熱量，與物體質量、上升溫度，以及物體比熱的關係，並認識比熱的定義。</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3.討論說明比熱大的物質難熱難冷，比熱小的物質易熱易冷。</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bCs/>
                <w:snapToGrid w:val="0"/>
                <w:color w:val="000000"/>
                <w:sz w:val="26"/>
                <w:szCs w:val="26"/>
              </w:rPr>
              <w:t>4.本節可由第二章第一節水的性質與三態變化作為基礎，藉由水的三態，請學生說出冰熔化、水凝固、水蒸發、水蒸氣凝結的現象與熱量之間的關係，熔化與蒸發是吸收熱量，凝固與凝結則是釋放出熱量，吸放熱過程中物質的體積、狀態發生變化。</w:t>
            </w:r>
          </w:p>
        </w:tc>
        <w:tc>
          <w:tcPr>
            <w:tcW w:w="1559"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1.觀察</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2.口頭詢問</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3.實驗操作</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bCs/>
                <w:snapToGrid w:val="0"/>
                <w:sz w:val="26"/>
                <w:szCs w:val="26"/>
              </w:rPr>
              <w:t>4.實驗報告</w:t>
            </w:r>
          </w:p>
        </w:tc>
        <w:tc>
          <w:tcPr>
            <w:tcW w:w="2170" w:type="dxa"/>
          </w:tcPr>
          <w:p w:rsidR="004F0E5F" w:rsidRPr="00D80C70" w:rsidRDefault="004F0E5F" w:rsidP="00DF7F61">
            <w:pPr>
              <w:spacing w:line="260" w:lineRule="exact"/>
              <w:jc w:val="both"/>
              <w:rPr>
                <w:rFonts w:ascii="標楷體" w:eastAsia="標楷體" w:hAnsi="標楷體"/>
                <w:sz w:val="26"/>
                <w:szCs w:val="26"/>
              </w:rPr>
            </w:pPr>
            <w:r w:rsidRPr="00D80C70">
              <w:rPr>
                <w:rFonts w:ascii="標楷體" w:eastAsia="標楷體" w:hAnsi="標楷體"/>
                <w:sz w:val="26"/>
                <w:szCs w:val="26"/>
              </w:rPr>
              <w:t>【閱讀素養教育】</w:t>
            </w:r>
          </w:p>
          <w:p w:rsidR="004F0E5F" w:rsidRPr="00D80C70" w:rsidRDefault="004F0E5F" w:rsidP="00DF7F61">
            <w:pPr>
              <w:spacing w:line="260" w:lineRule="exact"/>
              <w:jc w:val="both"/>
              <w:rPr>
                <w:rFonts w:ascii="標楷體" w:eastAsia="標楷體" w:hAnsi="標楷體"/>
                <w:bCs/>
                <w:snapToGrid w:val="0"/>
                <w:sz w:val="26"/>
                <w:szCs w:val="26"/>
              </w:rPr>
            </w:pPr>
            <w:r w:rsidRPr="00D80C70">
              <w:rPr>
                <w:rFonts w:ascii="標楷體" w:eastAsia="標楷體" w:hAnsi="標楷體"/>
                <w:sz w:val="26"/>
                <w:szCs w:val="26"/>
              </w:rPr>
              <w:t>【戶外教育】</w:t>
            </w: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lastRenderedPageBreak/>
              <w:t>十六</w:t>
            </w:r>
          </w:p>
        </w:tc>
        <w:tc>
          <w:tcPr>
            <w:tcW w:w="1417" w:type="dxa"/>
          </w:tcPr>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第五章溫度與熱</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5-4熱的傳播方式</w:t>
            </w:r>
          </w:p>
        </w:tc>
        <w:tc>
          <w:tcPr>
            <w:tcW w:w="5061" w:type="dxa"/>
            <w:tcBorders>
              <w:right w:val="single" w:sz="4" w:space="0" w:color="auto"/>
            </w:tcBorders>
          </w:tcPr>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自-J-A1 能應用科學知識、方法與態度於日常生活當中。</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自-J-A3 具備從日常生活經驗中找出問題，並能根據問題特性、資源等因素，善用生活週遭的物品、器材儀器、科技設備及資源，規劃自然科學探究活動。</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自-J-B3 透過欣賞山川大地、風雲雨露、河海大洋、日月星辰，體驗自然與生命之美。</w:t>
            </w:r>
          </w:p>
        </w:tc>
        <w:tc>
          <w:tcPr>
            <w:tcW w:w="3544"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1.請學生分組討論並發表：對於在生活經驗中，燒開水為何只加熱壺的底部等現象，藉此了解學生如何詮釋有關熱傳送的現象，以作為教學的參考。</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2.進行探究實驗活動，幫助學生了解金屬是熱的良導體，由實驗操作中，讓學生觀察液體在傳送熱的過程中，熱流上升、冷流下降，並觀察物體並未接觸，但仍有熱的傳送，且知道黑色較白色容易吸收熱量。</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bCs/>
                <w:snapToGrid w:val="0"/>
                <w:color w:val="000000"/>
                <w:sz w:val="26"/>
                <w:szCs w:val="26"/>
              </w:rPr>
              <w:t>3.教師適時引入傳導、對流、輻射等名詞概念，然後請學生討論說明生活中相觀現象或應用的原理。</w:t>
            </w:r>
          </w:p>
        </w:tc>
        <w:tc>
          <w:tcPr>
            <w:tcW w:w="1559"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1.觀察</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2.口頭詢問</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3.實驗操作</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bCs/>
                <w:snapToGrid w:val="0"/>
                <w:sz w:val="26"/>
                <w:szCs w:val="26"/>
              </w:rPr>
              <w:t>4.實驗報告</w:t>
            </w:r>
          </w:p>
        </w:tc>
        <w:tc>
          <w:tcPr>
            <w:tcW w:w="2170" w:type="dxa"/>
          </w:tcPr>
          <w:p w:rsidR="004F0E5F" w:rsidRPr="00D80C70" w:rsidRDefault="004F0E5F" w:rsidP="00DF7F61">
            <w:pPr>
              <w:spacing w:line="260" w:lineRule="exact"/>
              <w:jc w:val="both"/>
              <w:rPr>
                <w:rFonts w:ascii="標楷體" w:eastAsia="標楷體" w:hAnsi="標楷體"/>
                <w:bCs/>
                <w:snapToGrid w:val="0"/>
                <w:sz w:val="26"/>
                <w:szCs w:val="26"/>
              </w:rPr>
            </w:pPr>
            <w:r w:rsidRPr="00D80C70">
              <w:rPr>
                <w:rFonts w:ascii="標楷體" w:eastAsia="標楷體" w:hAnsi="標楷體"/>
                <w:bCs/>
                <w:snapToGrid w:val="0"/>
                <w:sz w:val="26"/>
                <w:szCs w:val="26"/>
              </w:rPr>
              <w:t>【能源教育】</w:t>
            </w:r>
          </w:p>
          <w:p w:rsidR="004F0E5F" w:rsidRPr="00D80C70" w:rsidRDefault="004F0E5F" w:rsidP="00DF7F61">
            <w:pPr>
              <w:spacing w:line="260" w:lineRule="exact"/>
              <w:jc w:val="both"/>
              <w:rPr>
                <w:rFonts w:ascii="標楷體" w:eastAsia="標楷體" w:hAnsi="標楷體"/>
                <w:bCs/>
                <w:snapToGrid w:val="0"/>
                <w:sz w:val="26"/>
                <w:szCs w:val="26"/>
              </w:rPr>
            </w:pPr>
            <w:r w:rsidRPr="00D80C70">
              <w:rPr>
                <w:rFonts w:ascii="標楷體" w:eastAsia="標楷體" w:hAnsi="標楷體"/>
                <w:bCs/>
                <w:snapToGrid w:val="0"/>
                <w:sz w:val="26"/>
                <w:szCs w:val="26"/>
              </w:rPr>
              <w:t>【品德教育】</w:t>
            </w:r>
          </w:p>
          <w:p w:rsidR="004F0E5F" w:rsidRPr="00D80C70" w:rsidRDefault="004F0E5F" w:rsidP="00DF7F61">
            <w:pPr>
              <w:spacing w:line="260" w:lineRule="exact"/>
              <w:jc w:val="both"/>
              <w:rPr>
                <w:rFonts w:ascii="標楷體" w:eastAsia="標楷體" w:hAnsi="標楷體"/>
                <w:bCs/>
                <w:snapToGrid w:val="0"/>
                <w:sz w:val="26"/>
                <w:szCs w:val="26"/>
              </w:rPr>
            </w:pP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t>十七</w:t>
            </w:r>
          </w:p>
        </w:tc>
        <w:tc>
          <w:tcPr>
            <w:tcW w:w="1417" w:type="dxa"/>
          </w:tcPr>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第六章物質的基本結構</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6-1元素與化合物</w:t>
            </w:r>
          </w:p>
        </w:tc>
        <w:tc>
          <w:tcPr>
            <w:tcW w:w="5061" w:type="dxa"/>
            <w:tcBorders>
              <w:right w:val="single" w:sz="4" w:space="0" w:color="auto"/>
            </w:tcBorders>
          </w:tcPr>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自-J-A1 能應用科學知識、方法與態度於日常生活當中。</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自-J-B3 透過欣賞山川大地、風雲雨露、河海大洋、日月星辰，體驗自然與生命之美。</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自-J-C3 透過環境相關議題的學習，能了解全球自然環境具有差異性與互動性，並能發</w:t>
            </w:r>
            <w:r w:rsidRPr="00D80C70">
              <w:rPr>
                <w:rFonts w:ascii="標楷體" w:eastAsia="標楷體" w:hAnsi="標楷體" w:hint="eastAsia"/>
                <w:snapToGrid w:val="0"/>
                <w:sz w:val="26"/>
                <w:szCs w:val="26"/>
              </w:rPr>
              <w:lastRenderedPageBreak/>
              <w:t>展出自我文化認同與身為地球公民的價值觀。</w:t>
            </w:r>
          </w:p>
        </w:tc>
        <w:tc>
          <w:tcPr>
            <w:tcW w:w="3544"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lastRenderedPageBreak/>
              <w:t>1.可讓學生複習第二章混合物的分離，並詢問學生，分離出來的純物質還能再分離嗎？</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2.由科學史說明純物質可再分為元素與化合物。</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bCs/>
                <w:snapToGrid w:val="0"/>
                <w:color w:val="000000"/>
                <w:sz w:val="26"/>
                <w:szCs w:val="26"/>
              </w:rPr>
              <w:t>3.簡單介紹元素的符號及命名方式。</w:t>
            </w:r>
          </w:p>
        </w:tc>
        <w:tc>
          <w:tcPr>
            <w:tcW w:w="1559"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1.觀察</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2.口頭詢問</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3.實驗操作</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bCs/>
                <w:snapToGrid w:val="0"/>
                <w:sz w:val="26"/>
                <w:szCs w:val="26"/>
              </w:rPr>
              <w:t>4.實驗報告</w:t>
            </w:r>
          </w:p>
        </w:tc>
        <w:tc>
          <w:tcPr>
            <w:tcW w:w="2170" w:type="dxa"/>
          </w:tcPr>
          <w:p w:rsidR="004F0E5F" w:rsidRPr="00D80C70" w:rsidRDefault="004F0E5F" w:rsidP="00DF7F61">
            <w:pPr>
              <w:spacing w:line="260" w:lineRule="exact"/>
              <w:jc w:val="both"/>
              <w:rPr>
                <w:rFonts w:ascii="標楷體" w:eastAsia="標楷體" w:hAnsi="標楷體"/>
                <w:sz w:val="26"/>
                <w:szCs w:val="26"/>
              </w:rPr>
            </w:pPr>
            <w:r w:rsidRPr="00D80C70">
              <w:rPr>
                <w:rFonts w:ascii="標楷體" w:eastAsia="標楷體" w:hAnsi="標楷體"/>
                <w:sz w:val="26"/>
                <w:szCs w:val="26"/>
              </w:rPr>
              <w:t>【生涯規劃教育】</w:t>
            </w:r>
          </w:p>
          <w:p w:rsidR="004F0E5F" w:rsidRPr="00D80C70" w:rsidRDefault="004F0E5F" w:rsidP="00DF7F61">
            <w:pPr>
              <w:spacing w:line="260" w:lineRule="exact"/>
              <w:jc w:val="both"/>
              <w:rPr>
                <w:rFonts w:ascii="標楷體" w:eastAsia="標楷體" w:hAnsi="標楷體"/>
                <w:sz w:val="26"/>
                <w:szCs w:val="26"/>
              </w:rPr>
            </w:pPr>
            <w:r w:rsidRPr="00D80C70">
              <w:rPr>
                <w:rFonts w:ascii="標楷體" w:eastAsia="標楷體" w:hAnsi="標楷體"/>
                <w:sz w:val="26"/>
                <w:szCs w:val="26"/>
              </w:rPr>
              <w:t>【閱讀素養教育】</w:t>
            </w: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lastRenderedPageBreak/>
              <w:t>十八</w:t>
            </w:r>
          </w:p>
        </w:tc>
        <w:tc>
          <w:tcPr>
            <w:tcW w:w="1417" w:type="dxa"/>
          </w:tcPr>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第六章物質的基本結構</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6-2生活中常見的元素、6-3物質結構與原子</w:t>
            </w:r>
          </w:p>
        </w:tc>
        <w:tc>
          <w:tcPr>
            <w:tcW w:w="5061" w:type="dxa"/>
            <w:tcBorders>
              <w:right w:val="single" w:sz="4" w:space="0" w:color="auto"/>
            </w:tcBorders>
          </w:tcPr>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自-J-A1 能應用科學知識、方法與態度於日常生活當中。</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自-J-B3 透過欣賞山川大地、風雲雨露、河海大洋、日月星辰，體驗自然與生命之美。</w:t>
            </w:r>
          </w:p>
          <w:p w:rsidR="004F0E5F" w:rsidRDefault="004F0E5F" w:rsidP="004F0E5F">
            <w:pPr>
              <w:rPr>
                <w:rFonts w:ascii="標楷體" w:eastAsia="標楷體" w:hAnsi="標楷體"/>
                <w:snapToGrid w:val="0"/>
                <w:sz w:val="26"/>
                <w:szCs w:val="26"/>
              </w:rPr>
            </w:pPr>
            <w:r w:rsidRPr="00D80C70">
              <w:rPr>
                <w:rFonts w:ascii="標楷體" w:eastAsia="標楷體" w:hAnsi="標楷體" w:hint="eastAsia"/>
                <w:snapToGrid w:val="0"/>
                <w:sz w:val="26"/>
                <w:szCs w:val="26"/>
              </w:rPr>
              <w:t>自-J-C3 透過環境相關議題的學習，能了解全球自然環境具有差異性與互動性，並能發展出自我文化認同與身為地球公民的價值觀。</w:t>
            </w:r>
          </w:p>
          <w:p w:rsidR="0002119A" w:rsidRPr="0002119A" w:rsidRDefault="0002119A" w:rsidP="0002119A">
            <w:pPr>
              <w:spacing w:line="360" w:lineRule="exact"/>
              <w:ind w:left="721" w:hangingChars="300" w:hanging="721"/>
              <w:rPr>
                <w:rFonts w:ascii="標楷體" w:eastAsia="標楷體" w:hAnsi="標楷體"/>
                <w:b/>
              </w:rPr>
            </w:pPr>
            <w:r w:rsidRPr="0002119A">
              <w:rPr>
                <w:rFonts w:ascii="標楷體" w:eastAsia="標楷體" w:hAnsi="標楷體"/>
                <w:b/>
              </w:rPr>
              <w:t>涯 J6 建立對於未來生涯的願景</w:t>
            </w:r>
          </w:p>
        </w:tc>
        <w:tc>
          <w:tcPr>
            <w:tcW w:w="3544"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【6-2】</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1.透過實驗比較，讓學生歸納出金屬元素與非金屬元素間的性質及差異。</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2.介紹一些簡單或常見的元素符號、性質及應用。</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【6-3】</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1.介紹道耳頓原子說的重要內容，並舉例說明其與化學相關的概念作連結，建立化合物與化學反應粒子模型概念。</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由科學史介紹原子結構及拉塞福原子模型，並建議透過網路或其他多媒體教學，呈現原子的基本結構，若能配合動態的多媒體，效果會更好。建議最好不要要求學生只是背誦原子結構，而應讓學生透過原子結構的實際模擬觀察，建立起原子構造的基本概念。</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bCs/>
                <w:snapToGrid w:val="0"/>
                <w:color w:val="000000"/>
                <w:sz w:val="26"/>
                <w:szCs w:val="26"/>
              </w:rPr>
              <w:t>3.教師可運用模型，藉由質子、中子、電子的特性，將之「組合」為原子，幫助學生了解原子的組成，以及原子種類的表示方法。</w:t>
            </w:r>
          </w:p>
        </w:tc>
        <w:tc>
          <w:tcPr>
            <w:tcW w:w="1559"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1.觀察</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2.口頭詢問</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bCs/>
                <w:snapToGrid w:val="0"/>
                <w:sz w:val="26"/>
                <w:szCs w:val="26"/>
              </w:rPr>
              <w:t>3.專題報告</w:t>
            </w:r>
          </w:p>
        </w:tc>
        <w:tc>
          <w:tcPr>
            <w:tcW w:w="2170" w:type="dxa"/>
          </w:tcPr>
          <w:p w:rsidR="0002119A" w:rsidRDefault="0002119A" w:rsidP="00DF7F61">
            <w:pPr>
              <w:spacing w:line="260" w:lineRule="exact"/>
              <w:jc w:val="both"/>
              <w:rPr>
                <w:rFonts w:ascii="標楷體" w:eastAsia="標楷體" w:hAnsi="標楷體"/>
                <w:b/>
                <w:sz w:val="26"/>
                <w:szCs w:val="26"/>
              </w:rPr>
            </w:pPr>
          </w:p>
          <w:p w:rsidR="0002119A" w:rsidRDefault="0002119A" w:rsidP="00DF7F61">
            <w:pPr>
              <w:spacing w:line="260" w:lineRule="exact"/>
              <w:jc w:val="both"/>
              <w:rPr>
                <w:rFonts w:ascii="標楷體" w:eastAsia="標楷體" w:hAnsi="標楷體"/>
                <w:b/>
                <w:sz w:val="26"/>
                <w:szCs w:val="26"/>
              </w:rPr>
            </w:pPr>
          </w:p>
          <w:p w:rsidR="0002119A" w:rsidRDefault="0002119A" w:rsidP="00DF7F61">
            <w:pPr>
              <w:spacing w:line="260" w:lineRule="exact"/>
              <w:jc w:val="both"/>
              <w:rPr>
                <w:rFonts w:ascii="標楷體" w:eastAsia="標楷體" w:hAnsi="標楷體"/>
                <w:b/>
                <w:sz w:val="26"/>
                <w:szCs w:val="26"/>
              </w:rPr>
            </w:pPr>
          </w:p>
          <w:p w:rsidR="0002119A" w:rsidRDefault="0002119A" w:rsidP="00DF7F61">
            <w:pPr>
              <w:spacing w:line="260" w:lineRule="exact"/>
              <w:jc w:val="both"/>
              <w:rPr>
                <w:rFonts w:ascii="標楷體" w:eastAsia="標楷體" w:hAnsi="標楷體"/>
                <w:b/>
                <w:sz w:val="26"/>
                <w:szCs w:val="26"/>
              </w:rPr>
            </w:pPr>
          </w:p>
          <w:p w:rsidR="0002119A" w:rsidRDefault="0002119A" w:rsidP="00DF7F61">
            <w:pPr>
              <w:spacing w:line="260" w:lineRule="exact"/>
              <w:jc w:val="both"/>
              <w:rPr>
                <w:rFonts w:ascii="標楷體" w:eastAsia="標楷體" w:hAnsi="標楷體"/>
                <w:b/>
                <w:sz w:val="26"/>
                <w:szCs w:val="26"/>
              </w:rPr>
            </w:pPr>
          </w:p>
          <w:p w:rsidR="0002119A" w:rsidRDefault="0002119A" w:rsidP="00DF7F61">
            <w:pPr>
              <w:spacing w:line="260" w:lineRule="exact"/>
              <w:jc w:val="both"/>
              <w:rPr>
                <w:rFonts w:ascii="標楷體" w:eastAsia="標楷體" w:hAnsi="標楷體"/>
                <w:b/>
                <w:sz w:val="26"/>
                <w:szCs w:val="26"/>
              </w:rPr>
            </w:pPr>
          </w:p>
          <w:p w:rsidR="0002119A" w:rsidRDefault="0002119A" w:rsidP="00DF7F61">
            <w:pPr>
              <w:spacing w:line="260" w:lineRule="exact"/>
              <w:jc w:val="both"/>
              <w:rPr>
                <w:rFonts w:ascii="標楷體" w:eastAsia="標楷體" w:hAnsi="標楷體"/>
                <w:b/>
                <w:sz w:val="26"/>
                <w:szCs w:val="26"/>
              </w:rPr>
            </w:pPr>
          </w:p>
          <w:p w:rsidR="0002119A" w:rsidRDefault="0002119A" w:rsidP="00DF7F61">
            <w:pPr>
              <w:spacing w:line="260" w:lineRule="exact"/>
              <w:jc w:val="both"/>
              <w:rPr>
                <w:rFonts w:ascii="標楷體" w:eastAsia="標楷體" w:hAnsi="標楷體"/>
                <w:b/>
                <w:sz w:val="26"/>
                <w:szCs w:val="26"/>
              </w:rPr>
            </w:pPr>
          </w:p>
          <w:p w:rsidR="004F0E5F" w:rsidRPr="0002119A" w:rsidRDefault="004F0E5F" w:rsidP="00DF7F61">
            <w:pPr>
              <w:spacing w:line="260" w:lineRule="exact"/>
              <w:jc w:val="both"/>
              <w:rPr>
                <w:rFonts w:ascii="標楷體" w:eastAsia="標楷體" w:hAnsi="標楷體"/>
                <w:b/>
                <w:sz w:val="26"/>
                <w:szCs w:val="26"/>
              </w:rPr>
            </w:pPr>
            <w:r w:rsidRPr="0002119A">
              <w:rPr>
                <w:rFonts w:ascii="標楷體" w:eastAsia="標楷體" w:hAnsi="標楷體"/>
                <w:b/>
                <w:sz w:val="26"/>
                <w:szCs w:val="26"/>
              </w:rPr>
              <w:t>【生涯規劃教育】</w:t>
            </w:r>
          </w:p>
          <w:p w:rsidR="004F0E5F" w:rsidRPr="00D80C70" w:rsidRDefault="004F0E5F" w:rsidP="00DF7F61">
            <w:pPr>
              <w:spacing w:line="260" w:lineRule="exact"/>
              <w:jc w:val="both"/>
              <w:rPr>
                <w:rFonts w:ascii="標楷體" w:eastAsia="標楷體" w:hAnsi="標楷體"/>
                <w:sz w:val="26"/>
                <w:szCs w:val="26"/>
              </w:rPr>
            </w:pP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lastRenderedPageBreak/>
              <w:t>十九</w:t>
            </w:r>
          </w:p>
        </w:tc>
        <w:tc>
          <w:tcPr>
            <w:tcW w:w="1417" w:type="dxa"/>
          </w:tcPr>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第六章物質的基本結構</w:t>
            </w:r>
          </w:p>
          <w:p w:rsidR="004F0E5F" w:rsidRPr="00D80C70" w:rsidRDefault="004F0E5F" w:rsidP="004F0E5F">
            <w:pPr>
              <w:spacing w:line="260" w:lineRule="exact"/>
              <w:rPr>
                <w:rFonts w:ascii="標楷體" w:eastAsia="標楷體" w:hAnsi="標楷體"/>
                <w:snapToGrid w:val="0"/>
                <w:sz w:val="26"/>
                <w:szCs w:val="26"/>
              </w:rPr>
            </w:pPr>
            <w:r w:rsidRPr="00D80C70">
              <w:rPr>
                <w:rFonts w:ascii="標楷體" w:eastAsia="標楷體" w:hAnsi="標楷體" w:hint="eastAsia"/>
                <w:snapToGrid w:val="0"/>
                <w:sz w:val="26"/>
                <w:szCs w:val="26"/>
              </w:rPr>
              <w:t>6-4週期表、</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snapToGrid w:val="0"/>
                <w:sz w:val="26"/>
                <w:szCs w:val="26"/>
              </w:rPr>
              <w:t>6-5分子與化學式</w:t>
            </w:r>
          </w:p>
        </w:tc>
        <w:tc>
          <w:tcPr>
            <w:tcW w:w="5061" w:type="dxa"/>
            <w:tcBorders>
              <w:right w:val="single" w:sz="4" w:space="0" w:color="auto"/>
            </w:tcBorders>
          </w:tcPr>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自-J-A1 能應用科學知識、方法與態度於日常生活當中。</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tc>
        <w:tc>
          <w:tcPr>
            <w:tcW w:w="3544"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【6-4】</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1.從科學史了解週期表中元素排列的規律和週期性，再引入現代週期表是利用原子序來排列出來的概念。</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2.進行探究活動，簡單介紹週期表中鹼金屬、鈍氣、鹵素等族元素的性質。</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【6-5】</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3.教師利用道耳頓原子說，反問學生物質的基本組成應為何？一定是原子嗎？再舉出反例，來推翻原子是組成物質的基本粒子，再引入分子的概念，最後並列舉原子與分子間的異同。</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1.透過實例介紹，讓學生知道並非所有的基本粒子都是分子。說明並舉例元素物質略可粗分為單原子分子物質、雙原子分子，也有多原子分子，化合物分子由不同元素原子組成。</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2.以實例介紹化學式，讓學生了解化學式所代表的意義，並能判斷其粒子模型。分子化合物的化學式較無規則可循，提醒學生要熟悉常見分子化合物的化學式。</w:t>
            </w:r>
          </w:p>
        </w:tc>
        <w:tc>
          <w:tcPr>
            <w:tcW w:w="1559"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1.觀察</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2.口頭詢問</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3.實驗操作</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4.實驗報告</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hint="eastAsia"/>
                <w:bCs/>
                <w:snapToGrid w:val="0"/>
                <w:sz w:val="26"/>
                <w:szCs w:val="26"/>
              </w:rPr>
              <w:t>5.紙筆測驗</w:t>
            </w:r>
          </w:p>
        </w:tc>
        <w:tc>
          <w:tcPr>
            <w:tcW w:w="2170" w:type="dxa"/>
          </w:tcPr>
          <w:p w:rsidR="004F0E5F" w:rsidRPr="00D80C70" w:rsidRDefault="004F0E5F" w:rsidP="00DF7F61">
            <w:pPr>
              <w:spacing w:line="260" w:lineRule="exact"/>
              <w:jc w:val="both"/>
              <w:rPr>
                <w:rFonts w:ascii="標楷體" w:eastAsia="標楷體" w:hAnsi="標楷體"/>
                <w:sz w:val="26"/>
                <w:szCs w:val="26"/>
              </w:rPr>
            </w:pPr>
            <w:r w:rsidRPr="00D80C70">
              <w:rPr>
                <w:rFonts w:ascii="標楷體" w:eastAsia="標楷體" w:hAnsi="標楷體"/>
                <w:sz w:val="26"/>
                <w:szCs w:val="26"/>
              </w:rPr>
              <w:t>【性別平等教育】</w:t>
            </w:r>
          </w:p>
          <w:p w:rsidR="00F81458" w:rsidRPr="00F81458" w:rsidRDefault="004F0E5F" w:rsidP="00F81458">
            <w:pPr>
              <w:spacing w:line="260" w:lineRule="exact"/>
              <w:jc w:val="both"/>
              <w:rPr>
                <w:rFonts w:ascii="標楷體" w:eastAsia="標楷體" w:hAnsi="標楷體"/>
                <w:sz w:val="26"/>
                <w:szCs w:val="26"/>
              </w:rPr>
            </w:pPr>
            <w:r w:rsidRPr="00D80C70">
              <w:rPr>
                <w:rFonts w:ascii="標楷體" w:eastAsia="標楷體" w:hAnsi="標楷體"/>
                <w:sz w:val="26"/>
                <w:szCs w:val="26"/>
              </w:rPr>
              <w:t>【人權教育】</w:t>
            </w:r>
          </w:p>
          <w:p w:rsidR="004F0E5F" w:rsidRPr="00D80C70" w:rsidRDefault="004F0E5F" w:rsidP="00DF7F61">
            <w:pPr>
              <w:spacing w:line="260" w:lineRule="exact"/>
              <w:jc w:val="both"/>
              <w:rPr>
                <w:rFonts w:ascii="標楷體" w:eastAsia="標楷體" w:hAnsi="標楷體"/>
                <w:bCs/>
                <w:snapToGrid w:val="0"/>
                <w:sz w:val="26"/>
                <w:szCs w:val="26"/>
              </w:rPr>
            </w:pP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lastRenderedPageBreak/>
              <w:t>二十</w:t>
            </w:r>
          </w:p>
        </w:tc>
        <w:tc>
          <w:tcPr>
            <w:tcW w:w="1417" w:type="dxa"/>
          </w:tcPr>
          <w:p w:rsidR="004F0E5F" w:rsidRPr="00D80C70" w:rsidRDefault="004F0E5F" w:rsidP="004F0E5F">
            <w:pPr>
              <w:spacing w:line="260" w:lineRule="exact"/>
              <w:rPr>
                <w:rFonts w:ascii="標楷體" w:eastAsia="標楷體" w:hAnsi="標楷體"/>
                <w:snapToGrid w:val="0"/>
                <w:sz w:val="26"/>
                <w:szCs w:val="26"/>
              </w:rPr>
            </w:pPr>
            <w:r w:rsidRPr="00D80C70">
              <w:rPr>
                <w:rFonts w:ascii="標楷體" w:eastAsia="標楷體" w:hAnsi="標楷體" w:hint="eastAsia"/>
                <w:snapToGrid w:val="0"/>
                <w:sz w:val="26"/>
                <w:szCs w:val="26"/>
              </w:rPr>
              <w:t>跨科主題</w:t>
            </w:r>
          </w:p>
          <w:p w:rsidR="004F0E5F" w:rsidRPr="00D80C70" w:rsidRDefault="004F0E5F" w:rsidP="004F0E5F">
            <w:pPr>
              <w:spacing w:line="260" w:lineRule="exact"/>
              <w:rPr>
                <w:rFonts w:ascii="標楷體" w:eastAsia="標楷體" w:hAnsi="標楷體"/>
                <w:snapToGrid w:val="0"/>
                <w:sz w:val="26"/>
                <w:szCs w:val="26"/>
              </w:rPr>
            </w:pPr>
            <w:r w:rsidRPr="00D80C70">
              <w:rPr>
                <w:rFonts w:ascii="標楷體" w:eastAsia="標楷體" w:hAnsi="標楷體" w:hint="eastAsia"/>
                <w:snapToGrid w:val="0"/>
                <w:sz w:val="26"/>
                <w:szCs w:val="26"/>
              </w:rPr>
              <w:t>1.生命的原動力、2.地球的能源、3.太陽的畫布</w:t>
            </w:r>
          </w:p>
        </w:tc>
        <w:tc>
          <w:tcPr>
            <w:tcW w:w="5061" w:type="dxa"/>
            <w:tcBorders>
              <w:right w:val="single" w:sz="4" w:space="0" w:color="auto"/>
            </w:tcBorders>
          </w:tcPr>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自-J-A3 具備從日常生活經驗中找出問題，並能根據問題特性、資源等因素，善用生活週遭的物品、器材儀器、科技設備及資源，規劃自然科學探究活動。</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自-J-B3 透過欣賞山川大地、風雲雨露、河海大洋、日月星辰，體驗自然與生命之美。</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自-J-C3 透過環境相關議題的學習，能了解全球自然環境具有差異性與互動性，並能發展出自我文化認同與身為地球公民的價值觀。</w:t>
            </w:r>
          </w:p>
        </w:tc>
        <w:tc>
          <w:tcPr>
            <w:tcW w:w="3544" w:type="dxa"/>
          </w:tcPr>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color w:val="000000"/>
                <w:sz w:val="26"/>
                <w:szCs w:val="26"/>
              </w:rPr>
              <w:t>【1】</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color w:val="000000"/>
                <w:sz w:val="26"/>
                <w:szCs w:val="26"/>
              </w:rPr>
              <w:t>1.連結生物課知識及生活經驗，引導學生了解太陽是地球主要能量來源。</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color w:val="000000"/>
                <w:sz w:val="26"/>
                <w:szCs w:val="26"/>
              </w:rPr>
              <w:t>2.引導學生根據提示分組進行模擬活動，從中察覺行星距離恆星的遠近與所接收輻射量間的關係。</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color w:val="000000"/>
                <w:sz w:val="26"/>
                <w:szCs w:val="26"/>
              </w:rPr>
              <w:t>3.由模擬活動結果理解適居帶的相關概念，並以此延伸推論其他星體的情況。</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color w:val="000000"/>
                <w:sz w:val="26"/>
                <w:szCs w:val="26"/>
              </w:rPr>
              <w:t>【2】</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color w:val="000000"/>
                <w:sz w:val="26"/>
                <w:szCs w:val="26"/>
              </w:rPr>
              <w:t>1.連結生物課知識及生活經驗，引導學生了解太陽是地球主要能量來源。</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color w:val="000000"/>
                <w:sz w:val="26"/>
                <w:szCs w:val="26"/>
              </w:rPr>
              <w:t>2.引導學生思考生活中會使用的能源，並從中察覺能量有多種不同形式且可以互相轉換。</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【3】</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1.欣賞不同情況下天空的照片，連結光與色散現象的知識，討論不同情況天空顏色差異的可能原因。</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2.學生分組實際操作模擬活動，察覺光過介質過程顏色發生變化。</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3.由模擬活動結果理解太陽光通過大氣層被散射的相關概念，並以此延伸推論其他行星的天空狀況。</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4.學生根據散射概念，討論看到雷射光徑的方法。</w:t>
            </w:r>
          </w:p>
        </w:tc>
        <w:tc>
          <w:tcPr>
            <w:tcW w:w="1559"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【1】</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1口頭評量</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2分組報告</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【2】</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1口頭評量</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2分組報告</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【3】</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1觀察</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2口頭評量</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3分組報告</w:t>
            </w:r>
          </w:p>
        </w:tc>
        <w:tc>
          <w:tcPr>
            <w:tcW w:w="2170" w:type="dxa"/>
          </w:tcPr>
          <w:p w:rsidR="004F0E5F" w:rsidRPr="00D80C70" w:rsidRDefault="004F0E5F" w:rsidP="00DF7F61">
            <w:pPr>
              <w:spacing w:line="260" w:lineRule="exact"/>
              <w:jc w:val="both"/>
              <w:rPr>
                <w:rFonts w:ascii="標楷體" w:eastAsia="標楷體" w:hAnsi="標楷體"/>
                <w:sz w:val="26"/>
                <w:szCs w:val="26"/>
              </w:rPr>
            </w:pPr>
            <w:r w:rsidRPr="00D80C70">
              <w:rPr>
                <w:rFonts w:ascii="標楷體" w:eastAsia="標楷體" w:hAnsi="標楷體"/>
                <w:sz w:val="26"/>
                <w:szCs w:val="26"/>
              </w:rPr>
              <w:t>【環境教育】</w:t>
            </w:r>
          </w:p>
          <w:p w:rsidR="00F81458" w:rsidRPr="00D80C70" w:rsidRDefault="004F0E5F" w:rsidP="00F81458">
            <w:pPr>
              <w:spacing w:line="260" w:lineRule="exact"/>
              <w:jc w:val="both"/>
              <w:rPr>
                <w:rFonts w:ascii="標楷體" w:eastAsia="標楷體" w:hAnsi="標楷體"/>
                <w:sz w:val="26"/>
                <w:szCs w:val="26"/>
              </w:rPr>
            </w:pPr>
            <w:r w:rsidRPr="00D80C70">
              <w:rPr>
                <w:rFonts w:ascii="標楷體" w:eastAsia="標楷體" w:hAnsi="標楷體"/>
                <w:sz w:val="26"/>
                <w:szCs w:val="26"/>
              </w:rPr>
              <w:t>【能源教育】</w:t>
            </w:r>
          </w:p>
          <w:p w:rsidR="004F0E5F" w:rsidRPr="00D80C70" w:rsidRDefault="004F0E5F" w:rsidP="00DF7F61">
            <w:pPr>
              <w:spacing w:line="260" w:lineRule="exact"/>
              <w:jc w:val="both"/>
              <w:rPr>
                <w:rFonts w:ascii="標楷體" w:eastAsia="標楷體" w:hAnsi="標楷體"/>
                <w:sz w:val="26"/>
                <w:szCs w:val="26"/>
              </w:rPr>
            </w:pPr>
          </w:p>
        </w:tc>
      </w:tr>
      <w:tr w:rsidR="004F0E5F" w:rsidRPr="00D80C70" w:rsidTr="000E40A2">
        <w:trPr>
          <w:trHeight w:val="1827"/>
        </w:trPr>
        <w:tc>
          <w:tcPr>
            <w:tcW w:w="670" w:type="dxa"/>
            <w:vAlign w:val="center"/>
          </w:tcPr>
          <w:p w:rsidR="004F0E5F" w:rsidRPr="00D80C70" w:rsidRDefault="004F0E5F" w:rsidP="004F0E5F">
            <w:pPr>
              <w:spacing w:line="260" w:lineRule="exact"/>
              <w:jc w:val="center"/>
              <w:rPr>
                <w:rFonts w:ascii="標楷體" w:eastAsia="標楷體" w:hAnsi="標楷體"/>
                <w:snapToGrid w:val="0"/>
                <w:sz w:val="26"/>
                <w:szCs w:val="26"/>
              </w:rPr>
            </w:pPr>
            <w:r w:rsidRPr="00D80C70">
              <w:rPr>
                <w:rFonts w:ascii="標楷體" w:eastAsia="標楷體" w:hAnsi="標楷體" w:hint="eastAsia"/>
                <w:snapToGrid w:val="0"/>
                <w:sz w:val="26"/>
                <w:szCs w:val="26"/>
              </w:rPr>
              <w:lastRenderedPageBreak/>
              <w:t>二十一</w:t>
            </w:r>
          </w:p>
        </w:tc>
        <w:tc>
          <w:tcPr>
            <w:tcW w:w="1417" w:type="dxa"/>
          </w:tcPr>
          <w:p w:rsidR="004F0E5F" w:rsidRPr="00D80C70" w:rsidRDefault="004F0E5F" w:rsidP="004F0E5F">
            <w:pPr>
              <w:spacing w:line="260" w:lineRule="exact"/>
              <w:rPr>
                <w:rFonts w:ascii="標楷體" w:eastAsia="標楷體" w:hAnsi="標楷體"/>
                <w:snapToGrid w:val="0"/>
                <w:sz w:val="26"/>
                <w:szCs w:val="26"/>
              </w:rPr>
            </w:pPr>
            <w:r w:rsidRPr="00D80C70">
              <w:rPr>
                <w:rFonts w:ascii="標楷體" w:eastAsia="標楷體" w:hAnsi="標楷體" w:hint="eastAsia"/>
                <w:snapToGrid w:val="0"/>
                <w:sz w:val="26"/>
                <w:szCs w:val="26"/>
              </w:rPr>
              <w:t>跨科主題</w:t>
            </w:r>
          </w:p>
          <w:p w:rsidR="004F0E5F" w:rsidRPr="00D80C70" w:rsidRDefault="004F0E5F" w:rsidP="004F0E5F">
            <w:pPr>
              <w:spacing w:line="260" w:lineRule="exact"/>
              <w:rPr>
                <w:rFonts w:ascii="標楷體" w:eastAsia="標楷體" w:hAnsi="標楷體"/>
                <w:snapToGrid w:val="0"/>
                <w:sz w:val="26"/>
                <w:szCs w:val="26"/>
              </w:rPr>
            </w:pPr>
            <w:r w:rsidRPr="00D80C70">
              <w:rPr>
                <w:rFonts w:ascii="標楷體" w:eastAsia="標楷體" w:hAnsi="標楷體" w:hint="eastAsia"/>
                <w:snapToGrid w:val="0"/>
                <w:sz w:val="26"/>
                <w:szCs w:val="26"/>
              </w:rPr>
              <w:t>4.紅外線的發現、5.光的直進性與日地月運動、6.光傳播速率的測量（第三次段考）</w:t>
            </w:r>
          </w:p>
        </w:tc>
        <w:tc>
          <w:tcPr>
            <w:tcW w:w="5061" w:type="dxa"/>
            <w:tcBorders>
              <w:right w:val="single" w:sz="4" w:space="0" w:color="auto"/>
            </w:tcBorders>
          </w:tcPr>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自-J-A3 具備從日常生活經驗中找出問題，並能根據問題特性、資源等因素，善用生活週遭的物品、器材儀器、科技設備及資源，規劃自然科學探究活動。</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4F0E5F" w:rsidRPr="00D80C70" w:rsidRDefault="004F0E5F" w:rsidP="004F0E5F">
            <w:pPr>
              <w:rPr>
                <w:rFonts w:ascii="標楷體" w:eastAsia="標楷體" w:hAnsi="標楷體"/>
                <w:sz w:val="26"/>
                <w:szCs w:val="26"/>
              </w:rPr>
            </w:pPr>
            <w:r w:rsidRPr="00D80C70">
              <w:rPr>
                <w:rFonts w:ascii="標楷體" w:eastAsia="標楷體" w:hAnsi="標楷體" w:hint="eastAsia"/>
                <w:snapToGrid w:val="0"/>
                <w:sz w:val="26"/>
                <w:szCs w:val="26"/>
              </w:rPr>
              <w:t>自-J-B3 透過欣賞山川大地、風雲雨露、河海大洋、日月星辰，體驗自然與生命之美。</w:t>
            </w:r>
          </w:p>
        </w:tc>
        <w:tc>
          <w:tcPr>
            <w:tcW w:w="3544" w:type="dxa"/>
          </w:tcPr>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color w:val="000000"/>
                <w:sz w:val="26"/>
                <w:szCs w:val="26"/>
              </w:rPr>
              <w:t>【4】</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color w:val="000000"/>
                <w:sz w:val="26"/>
                <w:szCs w:val="26"/>
              </w:rPr>
              <w:t>1.學生分段落閱讀課本後練習表達內容，包括紅外線發現歷程、其它太陽輻射波段，及紅外線與溫室效應的關係。</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color w:val="000000"/>
                <w:sz w:val="26"/>
                <w:szCs w:val="26"/>
              </w:rPr>
              <w:t>2.引導學生討論，解釋24小時監視器的燈泡功能，認識紅外線在生活中的應用。</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color w:val="000000"/>
                <w:sz w:val="26"/>
                <w:szCs w:val="26"/>
              </w:rPr>
              <w:t>3.欣賞星空觀測的圖片，並引導學生討論天文研究中的各種電磁輻射波段觀測。</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color w:val="000000"/>
                <w:sz w:val="26"/>
                <w:szCs w:val="26"/>
              </w:rPr>
              <w:t>【5】</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color w:val="000000"/>
                <w:sz w:val="26"/>
                <w:szCs w:val="26"/>
              </w:rPr>
              <w:t>1.欣賞星空、日行跡、月相變化等的照片，進而察覺天體運行的規律。</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color w:val="000000"/>
                <w:sz w:val="26"/>
                <w:szCs w:val="26"/>
              </w:rPr>
              <w:t>2.認識行星及月亮發光成因，討論月相持續變化的可能原因。</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color w:val="000000"/>
                <w:sz w:val="26"/>
                <w:szCs w:val="26"/>
              </w:rPr>
              <w:t>3.學生根據提示合作進行模擬活動，觀察月球被太陽光照亮的面積大小及地球可見月相，理解月相變化規律。</w:t>
            </w:r>
          </w:p>
          <w:p w:rsidR="004F0E5F" w:rsidRPr="00D80C70" w:rsidRDefault="004F0E5F" w:rsidP="004F0E5F">
            <w:pPr>
              <w:spacing w:line="260" w:lineRule="exact"/>
              <w:rPr>
                <w:rFonts w:ascii="標楷體" w:eastAsia="標楷體" w:hAnsi="標楷體"/>
                <w:sz w:val="26"/>
                <w:szCs w:val="26"/>
              </w:rPr>
            </w:pPr>
            <w:r w:rsidRPr="00D80C70">
              <w:rPr>
                <w:rFonts w:ascii="標楷體" w:eastAsia="標楷體" w:hAnsi="標楷體" w:cs="新細明體" w:hint="eastAsia"/>
                <w:color w:val="000000"/>
                <w:sz w:val="26"/>
                <w:szCs w:val="26"/>
              </w:rPr>
              <w:t>4.學生根據模擬活動所見，推論日月食成因，並延伸討論木衛食的形成。</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【6】</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1.引導由速率的定義，設想測量光速的方法，再連結光速的概念，引導學生察覺光速不易測量的原因。</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2.學生閱讀課本內容，認識測量光速的科學史，並聯結木衛一食成因的概念，引導學生討論並理解羅默測光速的方法。</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cs="新細明體" w:hint="eastAsia"/>
                <w:bCs/>
                <w:snapToGrid w:val="0"/>
                <w:color w:val="000000"/>
                <w:sz w:val="26"/>
                <w:szCs w:val="26"/>
              </w:rPr>
              <w:t>3.引導學生由察覺星體間距離遙遠，日常生活所用長度單位</w:t>
            </w:r>
            <w:r w:rsidRPr="00D80C70">
              <w:rPr>
                <w:rFonts w:ascii="標楷體" w:eastAsia="標楷體" w:hAnsi="標楷體" w:cs="新細明體" w:hint="eastAsia"/>
                <w:bCs/>
                <w:snapToGrid w:val="0"/>
                <w:color w:val="000000"/>
                <w:sz w:val="26"/>
                <w:szCs w:val="26"/>
              </w:rPr>
              <w:lastRenderedPageBreak/>
              <w:t>過小，進而認識常用於星體間距離的單位。</w:t>
            </w:r>
          </w:p>
        </w:tc>
        <w:tc>
          <w:tcPr>
            <w:tcW w:w="1559" w:type="dxa"/>
          </w:tcPr>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lastRenderedPageBreak/>
              <w:t>【4】</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1觀察</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2分組報告</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【5】</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1觀察</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2口頭評量</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3活動學習單</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【6】</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1 觀察</w:t>
            </w:r>
          </w:p>
          <w:p w:rsidR="004F0E5F" w:rsidRPr="00D80C70" w:rsidRDefault="004F0E5F" w:rsidP="004F0E5F">
            <w:pPr>
              <w:spacing w:line="260" w:lineRule="exact"/>
              <w:rPr>
                <w:rFonts w:ascii="標楷體" w:eastAsia="標楷體" w:hAnsi="標楷體"/>
                <w:bCs/>
                <w:snapToGrid w:val="0"/>
                <w:sz w:val="26"/>
                <w:szCs w:val="26"/>
              </w:rPr>
            </w:pPr>
            <w:r w:rsidRPr="00D80C70">
              <w:rPr>
                <w:rFonts w:ascii="標楷體" w:eastAsia="標楷體" w:hAnsi="標楷體" w:hint="eastAsia"/>
                <w:bCs/>
                <w:snapToGrid w:val="0"/>
                <w:sz w:val="26"/>
                <w:szCs w:val="26"/>
              </w:rPr>
              <w:t>2 口頭評量</w:t>
            </w:r>
          </w:p>
        </w:tc>
        <w:tc>
          <w:tcPr>
            <w:tcW w:w="2170" w:type="dxa"/>
          </w:tcPr>
          <w:p w:rsidR="004F0E5F" w:rsidRPr="00D80C70" w:rsidRDefault="004F0E5F" w:rsidP="00DF7F61">
            <w:pPr>
              <w:spacing w:line="260" w:lineRule="exact"/>
              <w:jc w:val="both"/>
              <w:rPr>
                <w:rFonts w:ascii="標楷體" w:eastAsia="標楷體" w:hAnsi="標楷體"/>
                <w:sz w:val="26"/>
                <w:szCs w:val="26"/>
              </w:rPr>
            </w:pPr>
            <w:r w:rsidRPr="00D80C70">
              <w:rPr>
                <w:rFonts w:ascii="標楷體" w:eastAsia="標楷體" w:hAnsi="標楷體"/>
                <w:sz w:val="26"/>
                <w:szCs w:val="26"/>
              </w:rPr>
              <w:t>【環境教育】</w:t>
            </w:r>
          </w:p>
          <w:p w:rsidR="004F0E5F" w:rsidRPr="00D80C70" w:rsidRDefault="004F0E5F" w:rsidP="00DF7F61">
            <w:pPr>
              <w:spacing w:line="260" w:lineRule="exact"/>
              <w:jc w:val="both"/>
              <w:rPr>
                <w:rFonts w:ascii="標楷體" w:eastAsia="標楷體" w:hAnsi="標楷體"/>
                <w:sz w:val="26"/>
                <w:szCs w:val="26"/>
              </w:rPr>
            </w:pPr>
            <w:r w:rsidRPr="00D80C70">
              <w:rPr>
                <w:rFonts w:ascii="標楷體" w:eastAsia="標楷體" w:hAnsi="標楷體"/>
                <w:sz w:val="26"/>
                <w:szCs w:val="26"/>
              </w:rPr>
              <w:t>【品德教育】</w:t>
            </w:r>
          </w:p>
          <w:p w:rsidR="004F0E5F" w:rsidRPr="00D80C70" w:rsidRDefault="004F0E5F" w:rsidP="00DF7F61">
            <w:pPr>
              <w:spacing w:line="260" w:lineRule="exact"/>
              <w:jc w:val="both"/>
              <w:rPr>
                <w:rFonts w:ascii="標楷體" w:eastAsia="標楷體" w:hAnsi="標楷體"/>
                <w:sz w:val="26"/>
                <w:szCs w:val="26"/>
              </w:rPr>
            </w:pPr>
          </w:p>
        </w:tc>
      </w:tr>
    </w:tbl>
    <w:p w:rsidR="002A3833" w:rsidRDefault="002A3833"/>
    <w:p w:rsidR="003D13BD" w:rsidRDefault="003D13BD"/>
    <w:p w:rsidR="00731C7F" w:rsidRDefault="00731C7F"/>
    <w:p w:rsidR="00DC4BFB" w:rsidRDefault="00DC4BFB" w:rsidP="005A5B68">
      <w:pPr>
        <w:jc w:val="center"/>
        <w:rPr>
          <w:rFonts w:ascii="標楷體" w:eastAsia="標楷體" w:hAnsi="標楷體"/>
        </w:rPr>
      </w:pPr>
    </w:p>
    <w:p w:rsidR="009165B2" w:rsidRDefault="009165B2" w:rsidP="005A5B68">
      <w:pPr>
        <w:jc w:val="center"/>
        <w:rPr>
          <w:rFonts w:ascii="標楷體" w:eastAsia="標楷體" w:hAnsi="標楷體"/>
        </w:rPr>
      </w:pPr>
    </w:p>
    <w:p w:rsidR="009165B2" w:rsidRDefault="009165B2" w:rsidP="005A5B68">
      <w:pPr>
        <w:jc w:val="center"/>
        <w:rPr>
          <w:rFonts w:ascii="標楷體" w:eastAsia="標楷體" w:hAnsi="標楷體"/>
        </w:rPr>
      </w:pPr>
    </w:p>
    <w:p w:rsidR="009165B2" w:rsidRDefault="009165B2" w:rsidP="005A5B68">
      <w:pPr>
        <w:jc w:val="center"/>
        <w:rPr>
          <w:rFonts w:ascii="標楷體" w:eastAsia="標楷體" w:hAnsi="標楷體"/>
        </w:rPr>
      </w:pPr>
    </w:p>
    <w:p w:rsidR="009165B2" w:rsidRDefault="009165B2" w:rsidP="005A5B68">
      <w:pPr>
        <w:jc w:val="center"/>
        <w:rPr>
          <w:rFonts w:ascii="標楷體" w:eastAsia="標楷體" w:hAnsi="標楷體"/>
        </w:rPr>
      </w:pPr>
    </w:p>
    <w:p w:rsidR="009165B2" w:rsidRDefault="009165B2" w:rsidP="005A5B68">
      <w:pPr>
        <w:jc w:val="center"/>
        <w:rPr>
          <w:rFonts w:ascii="標楷體" w:eastAsia="標楷體" w:hAnsi="標楷體"/>
        </w:rPr>
      </w:pPr>
    </w:p>
    <w:p w:rsidR="009165B2" w:rsidRDefault="009165B2" w:rsidP="005A5B68">
      <w:pPr>
        <w:jc w:val="center"/>
        <w:rPr>
          <w:rFonts w:ascii="標楷體" w:eastAsia="標楷體" w:hAnsi="標楷體"/>
        </w:rPr>
      </w:pPr>
    </w:p>
    <w:p w:rsidR="009165B2" w:rsidRDefault="009165B2" w:rsidP="005A5B68">
      <w:pPr>
        <w:jc w:val="center"/>
        <w:rPr>
          <w:rFonts w:ascii="標楷體" w:eastAsia="標楷體" w:hAnsi="標楷體"/>
        </w:rPr>
      </w:pPr>
    </w:p>
    <w:p w:rsidR="009165B2" w:rsidRDefault="009165B2" w:rsidP="005A5B68">
      <w:pPr>
        <w:jc w:val="center"/>
        <w:rPr>
          <w:rFonts w:ascii="標楷體" w:eastAsia="標楷體" w:hAnsi="標楷體"/>
        </w:rPr>
      </w:pPr>
    </w:p>
    <w:p w:rsidR="009165B2" w:rsidRDefault="009165B2" w:rsidP="005A5B68">
      <w:pPr>
        <w:jc w:val="center"/>
        <w:rPr>
          <w:rFonts w:ascii="標楷體" w:eastAsia="標楷體" w:hAnsi="標楷體"/>
        </w:rPr>
      </w:pPr>
    </w:p>
    <w:p w:rsidR="009165B2" w:rsidRDefault="009165B2" w:rsidP="005A5B68">
      <w:pPr>
        <w:jc w:val="center"/>
        <w:rPr>
          <w:rFonts w:ascii="標楷體" w:eastAsia="標楷體" w:hAnsi="標楷體"/>
        </w:rPr>
      </w:pPr>
    </w:p>
    <w:p w:rsidR="009165B2" w:rsidRDefault="009165B2" w:rsidP="005A5B68">
      <w:pPr>
        <w:jc w:val="center"/>
        <w:rPr>
          <w:rFonts w:ascii="標楷體" w:eastAsia="標楷體" w:hAnsi="標楷體"/>
        </w:rPr>
      </w:pPr>
    </w:p>
    <w:p w:rsidR="009165B2" w:rsidRDefault="009165B2" w:rsidP="005A5B68">
      <w:pPr>
        <w:jc w:val="center"/>
        <w:rPr>
          <w:rFonts w:ascii="標楷體" w:eastAsia="標楷體" w:hAnsi="標楷體"/>
        </w:rPr>
      </w:pPr>
    </w:p>
    <w:p w:rsidR="009165B2" w:rsidRDefault="009165B2" w:rsidP="005A5B68">
      <w:pPr>
        <w:jc w:val="center"/>
        <w:rPr>
          <w:rFonts w:ascii="標楷體" w:eastAsia="標楷體" w:hAnsi="標楷體"/>
        </w:rPr>
      </w:pPr>
    </w:p>
    <w:p w:rsidR="009165B2" w:rsidRDefault="009165B2" w:rsidP="005A5B68">
      <w:pPr>
        <w:jc w:val="center"/>
        <w:rPr>
          <w:rFonts w:ascii="標楷體" w:eastAsia="標楷體" w:hAnsi="標楷體"/>
        </w:rPr>
      </w:pPr>
    </w:p>
    <w:p w:rsidR="009165B2" w:rsidRDefault="009165B2" w:rsidP="005A5B68">
      <w:pPr>
        <w:jc w:val="center"/>
        <w:rPr>
          <w:rFonts w:ascii="標楷體" w:eastAsia="標楷體" w:hAnsi="標楷體"/>
        </w:rPr>
      </w:pPr>
    </w:p>
    <w:p w:rsidR="009165B2" w:rsidRDefault="009165B2" w:rsidP="005A5B68">
      <w:pPr>
        <w:jc w:val="center"/>
        <w:rPr>
          <w:rFonts w:ascii="標楷體" w:eastAsia="標楷體" w:hAnsi="標楷體"/>
        </w:rPr>
      </w:pPr>
    </w:p>
    <w:p w:rsidR="009165B2" w:rsidRDefault="009165B2" w:rsidP="005A5B68">
      <w:pPr>
        <w:jc w:val="center"/>
        <w:rPr>
          <w:rFonts w:ascii="標楷體" w:eastAsia="標楷體" w:hAnsi="標楷體"/>
        </w:rPr>
      </w:pPr>
    </w:p>
    <w:p w:rsidR="009165B2" w:rsidRDefault="009165B2" w:rsidP="005A5B68">
      <w:pPr>
        <w:jc w:val="center"/>
        <w:rPr>
          <w:rFonts w:ascii="標楷體" w:eastAsia="標楷體" w:hAnsi="標楷體"/>
        </w:rPr>
      </w:pPr>
    </w:p>
    <w:p w:rsidR="009165B2" w:rsidRDefault="009165B2" w:rsidP="005A5B68">
      <w:pPr>
        <w:jc w:val="center"/>
        <w:rPr>
          <w:rFonts w:ascii="標楷體" w:eastAsia="標楷體" w:hAnsi="標楷體"/>
        </w:rPr>
      </w:pPr>
    </w:p>
    <w:p w:rsidR="009165B2" w:rsidRDefault="009165B2" w:rsidP="005A5B68">
      <w:pPr>
        <w:jc w:val="center"/>
        <w:rPr>
          <w:rFonts w:ascii="標楷體" w:eastAsia="標楷體" w:hAnsi="標楷體"/>
        </w:rPr>
      </w:pPr>
    </w:p>
    <w:p w:rsidR="000E1D7A" w:rsidRPr="004F4430" w:rsidRDefault="000E1D7A" w:rsidP="000E1D7A">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Pr>
          <w:rFonts w:ascii="標楷體" w:eastAsia="標楷體" w:hAnsi="標楷體" w:hint="eastAsia"/>
          <w:b/>
          <w:sz w:val="30"/>
          <w:szCs w:val="30"/>
        </w:rPr>
        <w:t>日新</w:t>
      </w:r>
      <w:r w:rsidRPr="004F4430">
        <w:rPr>
          <w:rFonts w:ascii="標楷體" w:eastAsia="標楷體" w:hAnsi="標楷體"/>
          <w:b/>
          <w:sz w:val="30"/>
          <w:szCs w:val="30"/>
        </w:rPr>
        <w:t>國民</w:t>
      </w:r>
      <w:r>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563957">
        <w:rPr>
          <w:rFonts w:ascii="標楷體" w:eastAsia="標楷體" w:hAnsi="標楷體" w:hint="eastAsia"/>
          <w:b/>
          <w:sz w:val="30"/>
          <w:szCs w:val="30"/>
        </w:rPr>
        <w:t>13</w:t>
      </w:r>
      <w:r w:rsidRPr="004F4430">
        <w:rPr>
          <w:rFonts w:ascii="標楷體" w:eastAsia="標楷體" w:hAnsi="標楷體"/>
          <w:b/>
          <w:sz w:val="30"/>
          <w:szCs w:val="30"/>
        </w:rPr>
        <w:t>學年度</w:t>
      </w:r>
      <w:r w:rsidRPr="004F4430">
        <w:rPr>
          <w:rFonts w:ascii="標楷體" w:eastAsia="標楷體" w:hAnsi="標楷體" w:hint="eastAsia"/>
          <w:b/>
          <w:sz w:val="30"/>
          <w:szCs w:val="30"/>
        </w:rPr>
        <w:t>領域學習課程計畫</w:t>
      </w:r>
    </w:p>
    <w:p w:rsidR="009165B2" w:rsidRPr="003542DC" w:rsidRDefault="009165B2" w:rsidP="009165B2">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二</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9165B2" w:rsidTr="00243E83">
        <w:trPr>
          <w:trHeight w:val="680"/>
        </w:trPr>
        <w:tc>
          <w:tcPr>
            <w:tcW w:w="1195" w:type="dxa"/>
            <w:vAlign w:val="center"/>
          </w:tcPr>
          <w:p w:rsidR="009165B2" w:rsidRDefault="009165B2" w:rsidP="00243E83">
            <w:pPr>
              <w:jc w:val="center"/>
              <w:rPr>
                <w:rFonts w:ascii="標楷體" w:eastAsia="標楷體" w:hAnsi="標楷體"/>
                <w:sz w:val="28"/>
              </w:rPr>
            </w:pPr>
            <w:r>
              <w:rPr>
                <w:rFonts w:ascii="標楷體" w:eastAsia="標楷體" w:hAnsi="標楷體" w:hint="eastAsia"/>
                <w:sz w:val="28"/>
              </w:rPr>
              <w:t>領域</w:t>
            </w:r>
          </w:p>
          <w:p w:rsidR="009165B2" w:rsidRDefault="009165B2" w:rsidP="00243E83">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9165B2" w:rsidRPr="006F5AF6" w:rsidRDefault="009165B2" w:rsidP="00243E83">
            <w:pPr>
              <w:rPr>
                <w:rFonts w:ascii="標楷體" w:eastAsia="標楷體" w:hAnsi="標楷體"/>
                <w:color w:val="000000" w:themeColor="text1"/>
                <w:sz w:val="28"/>
                <w:lang w:eastAsia="zh-HK"/>
              </w:rPr>
            </w:pPr>
            <w:r>
              <w:rPr>
                <w:rFonts w:ascii="標楷體" w:eastAsia="標楷體" w:hAnsi="標楷體" w:hint="eastAsia"/>
                <w:color w:val="000000"/>
                <w:sz w:val="28"/>
              </w:rPr>
              <w:t>自然</w:t>
            </w:r>
          </w:p>
        </w:tc>
        <w:tc>
          <w:tcPr>
            <w:tcW w:w="2126" w:type="dxa"/>
            <w:vAlign w:val="center"/>
          </w:tcPr>
          <w:p w:rsidR="009165B2" w:rsidRPr="006F5AF6" w:rsidRDefault="009165B2" w:rsidP="00243E83">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9165B2" w:rsidRPr="000E1D7A" w:rsidRDefault="000E1D7A" w:rsidP="000E1D7A">
            <w:pPr>
              <w:rPr>
                <w:rFonts w:ascii="標楷體" w:eastAsia="標楷體" w:hAnsi="標楷體"/>
                <w:color w:val="000000"/>
                <w:sz w:val="28"/>
              </w:rPr>
            </w:pPr>
            <w:r>
              <w:rPr>
                <w:rFonts w:ascii="標楷體" w:eastAsia="標楷體" w:hAnsi="標楷體" w:hint="eastAsia"/>
                <w:color w:val="000000"/>
                <w:sz w:val="28"/>
              </w:rPr>
              <w:t>八</w:t>
            </w:r>
            <w:r w:rsidRPr="000E1D7A">
              <w:rPr>
                <w:rFonts w:ascii="標楷體" w:eastAsia="標楷體" w:hAnsi="標楷體" w:hint="eastAsia"/>
                <w:color w:val="000000"/>
                <w:sz w:val="28"/>
              </w:rPr>
              <w:t>年級，共</w:t>
            </w:r>
            <w:r w:rsidR="004C3FF4">
              <w:rPr>
                <w:rFonts w:ascii="標楷體" w:eastAsia="標楷體" w:hAnsi="標楷體" w:hint="eastAsia"/>
                <w:color w:val="000000"/>
                <w:sz w:val="28"/>
              </w:rPr>
              <w:t>2</w:t>
            </w:r>
            <w:bookmarkStart w:id="0" w:name="_GoBack"/>
            <w:bookmarkEnd w:id="0"/>
            <w:r w:rsidRPr="000E1D7A">
              <w:rPr>
                <w:rFonts w:ascii="標楷體" w:eastAsia="標楷體" w:hAnsi="標楷體" w:hint="eastAsia"/>
                <w:color w:val="000000"/>
                <w:sz w:val="28"/>
              </w:rPr>
              <w:t>班</w:t>
            </w:r>
          </w:p>
        </w:tc>
      </w:tr>
      <w:tr w:rsidR="009165B2" w:rsidTr="00243E83">
        <w:trPr>
          <w:trHeight w:val="680"/>
        </w:trPr>
        <w:tc>
          <w:tcPr>
            <w:tcW w:w="1195" w:type="dxa"/>
            <w:vAlign w:val="center"/>
          </w:tcPr>
          <w:p w:rsidR="009165B2" w:rsidRDefault="009165B2" w:rsidP="00243E83">
            <w:pPr>
              <w:jc w:val="center"/>
              <w:rPr>
                <w:rFonts w:ascii="標楷體" w:eastAsia="標楷體" w:hAnsi="標楷體"/>
                <w:sz w:val="28"/>
              </w:rPr>
            </w:pPr>
            <w:r>
              <w:rPr>
                <w:rFonts w:ascii="標楷體" w:eastAsia="標楷體" w:hAnsi="標楷體"/>
                <w:sz w:val="28"/>
              </w:rPr>
              <w:t>教師</w:t>
            </w:r>
          </w:p>
        </w:tc>
        <w:tc>
          <w:tcPr>
            <w:tcW w:w="5288" w:type="dxa"/>
            <w:vAlign w:val="center"/>
          </w:tcPr>
          <w:p w:rsidR="009165B2" w:rsidRPr="006F5AF6" w:rsidRDefault="00754504" w:rsidP="00243E83">
            <w:pPr>
              <w:rPr>
                <w:rFonts w:ascii="標楷體" w:eastAsia="標楷體" w:hAnsi="標楷體"/>
                <w:color w:val="000000" w:themeColor="text1"/>
                <w:sz w:val="28"/>
              </w:rPr>
            </w:pPr>
            <w:r>
              <w:rPr>
                <w:rFonts w:ascii="標楷體" w:eastAsia="標楷體" w:hAnsi="標楷體" w:hint="eastAsia"/>
                <w:color w:val="000000" w:themeColor="text1"/>
                <w:sz w:val="28"/>
              </w:rPr>
              <w:t>許學倉、謝慶華</w:t>
            </w:r>
          </w:p>
        </w:tc>
        <w:tc>
          <w:tcPr>
            <w:tcW w:w="2126" w:type="dxa"/>
            <w:vAlign w:val="center"/>
          </w:tcPr>
          <w:p w:rsidR="009165B2" w:rsidRPr="006F5AF6" w:rsidRDefault="009165B2" w:rsidP="00243E83">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rsidR="009165B2" w:rsidRPr="006F5AF6" w:rsidRDefault="000E1D7A" w:rsidP="000E1D7A">
            <w:pPr>
              <w:rPr>
                <w:rFonts w:ascii="標楷體" w:eastAsia="標楷體" w:hAnsi="標楷體"/>
                <w:color w:val="000000" w:themeColor="text1"/>
                <w:sz w:val="28"/>
                <w:shd w:val="pct15" w:color="auto" w:fill="FFFFFF"/>
              </w:rPr>
            </w:pPr>
            <w:r w:rsidRPr="000E1D7A">
              <w:rPr>
                <w:rFonts w:ascii="標楷體" w:eastAsia="標楷體" w:hAnsi="標楷體" w:hint="eastAsia"/>
                <w:color w:val="000000"/>
                <w:sz w:val="28"/>
              </w:rPr>
              <w:t>每週</w:t>
            </w:r>
            <w:r>
              <w:rPr>
                <w:rFonts w:ascii="標楷體" w:eastAsia="標楷體" w:hAnsi="標楷體" w:hint="eastAsia"/>
                <w:color w:val="000000"/>
                <w:sz w:val="28"/>
              </w:rPr>
              <w:t xml:space="preserve"> </w:t>
            </w:r>
            <w:r>
              <w:rPr>
                <w:rFonts w:ascii="標楷體" w:eastAsia="標楷體" w:hAnsi="標楷體"/>
                <w:color w:val="000000"/>
                <w:sz w:val="28"/>
              </w:rPr>
              <w:t>3</w:t>
            </w:r>
            <w:r w:rsidRPr="000E1D7A">
              <w:rPr>
                <w:rFonts w:ascii="標楷體" w:eastAsia="標楷體" w:hAnsi="標楷體" w:hint="eastAsia"/>
                <w:color w:val="000000"/>
                <w:sz w:val="28"/>
              </w:rPr>
              <w:t>節， 2</w:t>
            </w:r>
            <w:r w:rsidR="00563957">
              <w:rPr>
                <w:rFonts w:ascii="標楷體" w:eastAsia="標楷體" w:hAnsi="標楷體" w:hint="eastAsia"/>
                <w:color w:val="000000"/>
                <w:sz w:val="28"/>
              </w:rPr>
              <w:t>1</w:t>
            </w:r>
            <w:r w:rsidRPr="000E1D7A">
              <w:rPr>
                <w:rFonts w:ascii="標楷體" w:eastAsia="標楷體" w:hAnsi="標楷體" w:hint="eastAsia"/>
                <w:color w:val="000000"/>
                <w:sz w:val="28"/>
              </w:rPr>
              <w:t xml:space="preserve"> 週，共 </w:t>
            </w:r>
            <w:r w:rsidR="00563957">
              <w:rPr>
                <w:rFonts w:ascii="標楷體" w:eastAsia="標楷體" w:hAnsi="標楷體"/>
                <w:color w:val="000000"/>
                <w:sz w:val="28"/>
              </w:rPr>
              <w:t>6</w:t>
            </w:r>
            <w:r w:rsidR="00563957">
              <w:rPr>
                <w:rFonts w:ascii="標楷體" w:eastAsia="標楷體" w:hAnsi="標楷體" w:hint="eastAsia"/>
                <w:color w:val="000000"/>
                <w:sz w:val="28"/>
              </w:rPr>
              <w:t>3</w:t>
            </w:r>
            <w:r w:rsidRPr="000E1D7A">
              <w:rPr>
                <w:rFonts w:ascii="標楷體" w:eastAsia="標楷體" w:hAnsi="標楷體" w:hint="eastAsia"/>
                <w:color w:val="000000"/>
                <w:sz w:val="28"/>
              </w:rPr>
              <w:t xml:space="preserve"> 節</w:t>
            </w:r>
          </w:p>
        </w:tc>
      </w:tr>
    </w:tbl>
    <w:p w:rsidR="009165B2" w:rsidRDefault="009165B2" w:rsidP="009165B2">
      <w:pPr>
        <w:spacing w:line="60" w:lineRule="auto"/>
        <w:jc w:val="center"/>
        <w:rPr>
          <w:rFonts w:ascii="標楷體" w:eastAsia="標楷體" w:hAnsi="標楷體"/>
          <w:sz w:val="36"/>
          <w:szCs w:val="36"/>
        </w:rPr>
      </w:pPr>
    </w:p>
    <w:tbl>
      <w:tblPr>
        <w:tblW w:w="14421"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670"/>
        <w:gridCol w:w="1417"/>
        <w:gridCol w:w="4636"/>
        <w:gridCol w:w="3969"/>
        <w:gridCol w:w="1559"/>
        <w:gridCol w:w="2170"/>
      </w:tblGrid>
      <w:tr w:rsidR="009165B2" w:rsidRPr="00F226B5" w:rsidTr="00243E83">
        <w:trPr>
          <w:trHeight w:val="856"/>
        </w:trPr>
        <w:tc>
          <w:tcPr>
            <w:tcW w:w="14421" w:type="dxa"/>
            <w:gridSpan w:val="6"/>
          </w:tcPr>
          <w:p w:rsidR="009165B2" w:rsidRPr="00F226B5" w:rsidRDefault="009165B2" w:rsidP="00243E83">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9165B2" w:rsidRPr="004C66F0" w:rsidRDefault="009165B2" w:rsidP="00243E83">
            <w:pPr>
              <w:spacing w:line="260" w:lineRule="exact"/>
              <w:rPr>
                <w:sz w:val="20"/>
                <w:szCs w:val="20"/>
              </w:rPr>
            </w:pPr>
            <w:r w:rsidRPr="004C66F0">
              <w:rPr>
                <w:rFonts w:ascii="標楷體" w:eastAsia="標楷體" w:hAnsi="標楷體" w:hint="eastAsia"/>
                <w:sz w:val="26"/>
                <w:szCs w:val="20"/>
              </w:rPr>
              <w:t>1.了解化學變化、化學式、原子量、莫耳、及化學反應式的定義。</w:t>
            </w:r>
          </w:p>
          <w:p w:rsidR="009165B2" w:rsidRPr="004C66F0" w:rsidRDefault="009165B2" w:rsidP="00243E83">
            <w:pPr>
              <w:spacing w:line="260" w:lineRule="exact"/>
              <w:rPr>
                <w:sz w:val="20"/>
                <w:szCs w:val="20"/>
              </w:rPr>
            </w:pPr>
            <w:r w:rsidRPr="004C66F0">
              <w:rPr>
                <w:rFonts w:ascii="標楷體" w:eastAsia="標楷體" w:hAnsi="標楷體" w:hint="eastAsia"/>
                <w:sz w:val="26"/>
                <w:szCs w:val="20"/>
              </w:rPr>
              <w:t>2.藉由實驗探討化學反應前後，物質的質量變化，並了解化學反應的質量守恆。</w:t>
            </w:r>
          </w:p>
          <w:p w:rsidR="009165B2" w:rsidRPr="004C66F0" w:rsidRDefault="009165B2" w:rsidP="00243E83">
            <w:pPr>
              <w:spacing w:line="260" w:lineRule="exact"/>
              <w:rPr>
                <w:sz w:val="20"/>
                <w:szCs w:val="20"/>
              </w:rPr>
            </w:pPr>
            <w:r w:rsidRPr="004C66F0">
              <w:rPr>
                <w:rFonts w:ascii="標楷體" w:eastAsia="標楷體" w:hAnsi="標楷體" w:hint="eastAsia"/>
                <w:sz w:val="26"/>
                <w:szCs w:val="20"/>
              </w:rPr>
              <w:t>3.了解金屬活性大小與氧化還原在生活中的應用，並能將所學科學知識、方法與態度應用於日常生活當中。</w:t>
            </w:r>
          </w:p>
          <w:p w:rsidR="009165B2" w:rsidRPr="004C66F0" w:rsidRDefault="009165B2" w:rsidP="00243E83">
            <w:pPr>
              <w:spacing w:line="260" w:lineRule="exact"/>
              <w:rPr>
                <w:sz w:val="20"/>
                <w:szCs w:val="20"/>
              </w:rPr>
            </w:pPr>
            <w:r w:rsidRPr="004C66F0">
              <w:rPr>
                <w:rFonts w:ascii="標楷體" w:eastAsia="標楷體" w:hAnsi="標楷體" w:hint="eastAsia"/>
                <w:sz w:val="26"/>
                <w:szCs w:val="20"/>
              </w:rPr>
              <w:t>4.從科學史中學習解離說，了解電解質與非電解質的定義，以及認識實驗室中常見的酸鹼物質濃度、強度與pH值，並能將所習得的科學知識，連結到自己觀察到的自然現象。</w:t>
            </w:r>
          </w:p>
          <w:p w:rsidR="009165B2" w:rsidRPr="004C66F0" w:rsidRDefault="009165B2" w:rsidP="00243E83">
            <w:pPr>
              <w:spacing w:line="260" w:lineRule="exact"/>
              <w:rPr>
                <w:sz w:val="20"/>
                <w:szCs w:val="20"/>
              </w:rPr>
            </w:pPr>
            <w:r w:rsidRPr="004C66F0">
              <w:rPr>
                <w:rFonts w:ascii="標楷體" w:eastAsia="標楷體" w:hAnsi="標楷體" w:hint="eastAsia"/>
                <w:sz w:val="26"/>
                <w:szCs w:val="20"/>
              </w:rPr>
              <w:t>5.從實驗中了解反應速率以及化學平衡的概念，分析影響之因素與關係。</w:t>
            </w:r>
          </w:p>
          <w:p w:rsidR="009165B2" w:rsidRPr="004C66F0" w:rsidRDefault="009165B2" w:rsidP="00243E83">
            <w:pPr>
              <w:spacing w:line="260" w:lineRule="exact"/>
              <w:rPr>
                <w:sz w:val="20"/>
                <w:szCs w:val="20"/>
              </w:rPr>
            </w:pPr>
            <w:r w:rsidRPr="004C66F0">
              <w:rPr>
                <w:rFonts w:ascii="標楷體" w:eastAsia="標楷體" w:hAnsi="標楷體" w:hint="eastAsia"/>
                <w:sz w:val="26"/>
                <w:szCs w:val="20"/>
              </w:rPr>
              <w:t>6.能分辨有機物與無機物的差別，並藉由麵粉、糖與食鹽乾餾的實驗，證明有機物中含有碳，而無機物不含碳。</w:t>
            </w:r>
          </w:p>
          <w:p w:rsidR="009165B2" w:rsidRPr="004C66F0" w:rsidRDefault="009165B2" w:rsidP="00243E83">
            <w:pPr>
              <w:spacing w:line="260" w:lineRule="exact"/>
              <w:rPr>
                <w:sz w:val="20"/>
                <w:szCs w:val="20"/>
              </w:rPr>
            </w:pPr>
            <w:r w:rsidRPr="004C66F0">
              <w:rPr>
                <w:rFonts w:ascii="標楷體" w:eastAsia="標楷體" w:hAnsi="標楷體" w:hint="eastAsia"/>
                <w:sz w:val="26"/>
                <w:szCs w:val="20"/>
              </w:rPr>
              <w:t>7.</w:t>
            </w:r>
            <w:r>
              <w:rPr>
                <w:rFonts w:ascii="標楷體" w:eastAsia="標楷體" w:hAnsi="標楷體" w:hint="eastAsia"/>
                <w:sz w:val="26"/>
                <w:szCs w:val="20"/>
              </w:rPr>
              <w:t>了解力的意義，且知道力有不同的種類、</w:t>
            </w:r>
            <w:r w:rsidRPr="004C66F0">
              <w:rPr>
                <w:rFonts w:ascii="標楷體" w:eastAsia="標楷體" w:hAnsi="標楷體" w:hint="eastAsia"/>
                <w:sz w:val="26"/>
                <w:szCs w:val="20"/>
              </w:rPr>
              <w:t>表示法及其單位。</w:t>
            </w:r>
          </w:p>
          <w:p w:rsidR="009165B2" w:rsidRPr="007679E4" w:rsidRDefault="009165B2" w:rsidP="00243E83">
            <w:pPr>
              <w:spacing w:line="260" w:lineRule="exact"/>
              <w:rPr>
                <w:sz w:val="20"/>
                <w:szCs w:val="20"/>
              </w:rPr>
            </w:pPr>
            <w:r w:rsidRPr="004C66F0">
              <w:rPr>
                <w:rFonts w:ascii="標楷體" w:eastAsia="標楷體" w:hAnsi="標楷體" w:hint="eastAsia"/>
                <w:sz w:val="26"/>
                <w:szCs w:val="20"/>
              </w:rPr>
              <w:t>8.了解摩擦力、壓力、浮力的定義，與生活上的應用。</w:t>
            </w:r>
          </w:p>
        </w:tc>
      </w:tr>
      <w:tr w:rsidR="009165B2" w:rsidRPr="006B4835" w:rsidTr="001A3263">
        <w:trPr>
          <w:trHeight w:val="461"/>
        </w:trPr>
        <w:tc>
          <w:tcPr>
            <w:tcW w:w="2087" w:type="dxa"/>
            <w:gridSpan w:val="2"/>
            <w:tcBorders>
              <w:top w:val="single" w:sz="4" w:space="0" w:color="auto"/>
              <w:left w:val="double" w:sz="4" w:space="0" w:color="auto"/>
              <w:bottom w:val="single" w:sz="4" w:space="0" w:color="auto"/>
              <w:right w:val="single" w:sz="6" w:space="0" w:color="auto"/>
            </w:tcBorders>
            <w:shd w:val="clear" w:color="auto" w:fill="F3F3F3"/>
            <w:vAlign w:val="center"/>
            <w:hideMark/>
          </w:tcPr>
          <w:p w:rsidR="009165B2" w:rsidRPr="006B4835" w:rsidRDefault="009165B2" w:rsidP="00243E83">
            <w:pPr>
              <w:jc w:val="center"/>
              <w:rPr>
                <w:rFonts w:ascii="標楷體" w:eastAsia="標楷體" w:hAnsi="標楷體"/>
                <w:color w:val="FF0000"/>
                <w:sz w:val="26"/>
                <w:szCs w:val="26"/>
              </w:rPr>
            </w:pPr>
            <w:r w:rsidRPr="006B4835">
              <w:rPr>
                <w:rFonts w:ascii="標楷體" w:eastAsia="標楷體" w:hAnsi="標楷體" w:cs="新細明體" w:hint="eastAsia"/>
                <w:sz w:val="26"/>
                <w:szCs w:val="26"/>
              </w:rPr>
              <w:t>教學進度</w:t>
            </w:r>
          </w:p>
        </w:tc>
        <w:tc>
          <w:tcPr>
            <w:tcW w:w="4636" w:type="dxa"/>
            <w:vMerge w:val="restart"/>
            <w:tcBorders>
              <w:top w:val="single" w:sz="4" w:space="0" w:color="auto"/>
              <w:left w:val="single" w:sz="6" w:space="0" w:color="auto"/>
              <w:bottom w:val="double" w:sz="4" w:space="0" w:color="auto"/>
              <w:right w:val="single" w:sz="4" w:space="0" w:color="auto"/>
            </w:tcBorders>
            <w:shd w:val="clear" w:color="auto" w:fill="F3F3F3"/>
            <w:vAlign w:val="center"/>
            <w:hideMark/>
          </w:tcPr>
          <w:p w:rsidR="009165B2" w:rsidRPr="006B4835" w:rsidRDefault="009165B2" w:rsidP="00243E83">
            <w:pPr>
              <w:jc w:val="center"/>
              <w:rPr>
                <w:rFonts w:ascii="標楷體" w:eastAsia="標楷體" w:hAnsi="標楷體"/>
                <w:color w:val="FF0000"/>
                <w:sz w:val="26"/>
                <w:szCs w:val="26"/>
              </w:rPr>
            </w:pPr>
            <w:r w:rsidRPr="006B4835">
              <w:rPr>
                <w:rFonts w:ascii="標楷體" w:eastAsia="標楷體" w:hAnsi="標楷體" w:hint="eastAsia"/>
                <w:color w:val="FF0000"/>
                <w:sz w:val="26"/>
                <w:szCs w:val="26"/>
              </w:rPr>
              <w:t>核心素養</w:t>
            </w:r>
          </w:p>
        </w:tc>
        <w:tc>
          <w:tcPr>
            <w:tcW w:w="3969" w:type="dxa"/>
            <w:vMerge w:val="restart"/>
            <w:tcBorders>
              <w:top w:val="single" w:sz="4" w:space="0" w:color="auto"/>
              <w:left w:val="single" w:sz="6" w:space="0" w:color="auto"/>
              <w:bottom w:val="double" w:sz="4" w:space="0" w:color="auto"/>
              <w:right w:val="single" w:sz="6" w:space="0" w:color="auto"/>
            </w:tcBorders>
            <w:shd w:val="clear" w:color="auto" w:fill="F3F3F3"/>
            <w:vAlign w:val="center"/>
            <w:hideMark/>
          </w:tcPr>
          <w:p w:rsidR="009165B2" w:rsidRPr="006B4835" w:rsidRDefault="009165B2" w:rsidP="00243E83">
            <w:pPr>
              <w:jc w:val="center"/>
              <w:rPr>
                <w:rFonts w:ascii="標楷體" w:eastAsia="標楷體" w:hAnsi="標楷體"/>
                <w:sz w:val="26"/>
                <w:szCs w:val="26"/>
              </w:rPr>
            </w:pPr>
            <w:r w:rsidRPr="006B4835">
              <w:rPr>
                <w:rFonts w:ascii="標楷體" w:eastAsia="標楷體" w:hAnsi="標楷體" w:hint="eastAsia"/>
                <w:sz w:val="26"/>
                <w:szCs w:val="26"/>
              </w:rPr>
              <w:t>教學重點</w:t>
            </w:r>
          </w:p>
        </w:tc>
        <w:tc>
          <w:tcPr>
            <w:tcW w:w="1559" w:type="dxa"/>
            <w:vMerge w:val="restart"/>
            <w:tcBorders>
              <w:top w:val="single" w:sz="4" w:space="0" w:color="auto"/>
              <w:left w:val="single" w:sz="6" w:space="0" w:color="auto"/>
              <w:bottom w:val="double" w:sz="4" w:space="0" w:color="auto"/>
              <w:right w:val="single" w:sz="6" w:space="0" w:color="auto"/>
            </w:tcBorders>
            <w:shd w:val="clear" w:color="auto" w:fill="F3F3F3"/>
            <w:vAlign w:val="center"/>
            <w:hideMark/>
          </w:tcPr>
          <w:p w:rsidR="009165B2" w:rsidRPr="006B4835" w:rsidRDefault="009165B2" w:rsidP="00243E83">
            <w:pPr>
              <w:jc w:val="center"/>
              <w:rPr>
                <w:rFonts w:ascii="標楷體" w:eastAsia="標楷體" w:hAnsi="標楷體"/>
                <w:sz w:val="26"/>
                <w:szCs w:val="26"/>
              </w:rPr>
            </w:pPr>
            <w:r w:rsidRPr="006B4835">
              <w:rPr>
                <w:rFonts w:ascii="標楷體" w:eastAsia="標楷體" w:hAnsi="標楷體" w:hint="eastAsia"/>
                <w:sz w:val="26"/>
                <w:szCs w:val="26"/>
              </w:rPr>
              <w:t>評量方式</w:t>
            </w:r>
          </w:p>
        </w:tc>
        <w:tc>
          <w:tcPr>
            <w:tcW w:w="2170" w:type="dxa"/>
            <w:vMerge w:val="restart"/>
            <w:tcBorders>
              <w:top w:val="single" w:sz="4" w:space="0" w:color="auto"/>
              <w:left w:val="single" w:sz="6" w:space="0" w:color="auto"/>
              <w:bottom w:val="double" w:sz="4" w:space="0" w:color="auto"/>
              <w:right w:val="double" w:sz="4" w:space="0" w:color="auto"/>
            </w:tcBorders>
            <w:shd w:val="clear" w:color="auto" w:fill="F3F3F3"/>
            <w:vAlign w:val="center"/>
            <w:hideMark/>
          </w:tcPr>
          <w:p w:rsidR="009165B2" w:rsidRPr="006B4835" w:rsidRDefault="009165B2" w:rsidP="00243E83">
            <w:pPr>
              <w:jc w:val="center"/>
              <w:rPr>
                <w:rFonts w:ascii="標楷體" w:eastAsia="標楷體" w:hAnsi="標楷體"/>
                <w:sz w:val="26"/>
                <w:szCs w:val="26"/>
              </w:rPr>
            </w:pPr>
            <w:r w:rsidRPr="006B4835">
              <w:rPr>
                <w:rFonts w:ascii="標楷體" w:eastAsia="標楷體" w:hAnsi="標楷體" w:hint="eastAsia"/>
                <w:sz w:val="26"/>
                <w:szCs w:val="26"/>
              </w:rPr>
              <w:t>議題融入/</w:t>
            </w:r>
          </w:p>
          <w:p w:rsidR="009165B2" w:rsidRPr="006B4835" w:rsidRDefault="009165B2" w:rsidP="00243E83">
            <w:pPr>
              <w:jc w:val="center"/>
              <w:rPr>
                <w:rFonts w:ascii="標楷體" w:eastAsia="標楷體" w:hAnsi="標楷體"/>
                <w:sz w:val="26"/>
                <w:szCs w:val="26"/>
              </w:rPr>
            </w:pPr>
            <w:r w:rsidRPr="006B4835">
              <w:rPr>
                <w:rFonts w:ascii="標楷體" w:eastAsia="標楷體" w:hAnsi="標楷體" w:hint="eastAsia"/>
                <w:sz w:val="26"/>
                <w:szCs w:val="26"/>
              </w:rPr>
              <w:t>跨領域(選填)</w:t>
            </w:r>
          </w:p>
        </w:tc>
      </w:tr>
      <w:tr w:rsidR="009165B2" w:rsidRPr="006B4835" w:rsidTr="001A3263">
        <w:trPr>
          <w:trHeight w:val="1215"/>
        </w:trPr>
        <w:tc>
          <w:tcPr>
            <w:tcW w:w="670" w:type="dxa"/>
            <w:tcBorders>
              <w:top w:val="single" w:sz="4" w:space="0" w:color="auto"/>
              <w:left w:val="double" w:sz="4" w:space="0" w:color="auto"/>
              <w:bottom w:val="single" w:sz="4" w:space="0" w:color="auto"/>
              <w:right w:val="single" w:sz="6" w:space="0" w:color="auto"/>
            </w:tcBorders>
            <w:shd w:val="clear" w:color="auto" w:fill="F3F3F3"/>
            <w:vAlign w:val="center"/>
            <w:hideMark/>
          </w:tcPr>
          <w:p w:rsidR="009165B2" w:rsidRDefault="009165B2" w:rsidP="00243E83">
            <w:pPr>
              <w:jc w:val="center"/>
              <w:rPr>
                <w:rFonts w:ascii="標楷體" w:eastAsia="標楷體" w:hAnsi="標楷體"/>
                <w:color w:val="FF0000"/>
                <w:sz w:val="26"/>
                <w:szCs w:val="26"/>
              </w:rPr>
            </w:pPr>
            <w:r>
              <w:rPr>
                <w:rFonts w:ascii="標楷體" w:eastAsia="標楷體" w:hAnsi="標楷體" w:hint="eastAsia"/>
                <w:color w:val="FF0000"/>
                <w:sz w:val="26"/>
                <w:szCs w:val="26"/>
              </w:rPr>
              <w:t>週次</w:t>
            </w:r>
          </w:p>
        </w:tc>
        <w:tc>
          <w:tcPr>
            <w:tcW w:w="1417" w:type="dxa"/>
            <w:tcBorders>
              <w:top w:val="single" w:sz="4" w:space="0" w:color="auto"/>
              <w:left w:val="single" w:sz="6" w:space="0" w:color="auto"/>
              <w:bottom w:val="single" w:sz="4" w:space="0" w:color="auto"/>
              <w:right w:val="single" w:sz="6" w:space="0" w:color="auto"/>
            </w:tcBorders>
            <w:shd w:val="clear" w:color="auto" w:fill="F3F3F3"/>
            <w:vAlign w:val="center"/>
            <w:hideMark/>
          </w:tcPr>
          <w:p w:rsidR="009165B2" w:rsidRPr="006B4835" w:rsidRDefault="009165B2" w:rsidP="00243E83">
            <w:pPr>
              <w:jc w:val="center"/>
              <w:rPr>
                <w:rFonts w:ascii="標楷體" w:eastAsia="標楷體" w:hAnsi="標楷體"/>
                <w:color w:val="FF0000"/>
                <w:sz w:val="26"/>
                <w:szCs w:val="26"/>
              </w:rPr>
            </w:pPr>
            <w:r w:rsidRPr="006B4835">
              <w:rPr>
                <w:rFonts w:ascii="標楷體" w:eastAsia="標楷體" w:hAnsi="標楷體" w:hint="eastAsia"/>
                <w:color w:val="FF0000"/>
                <w:sz w:val="26"/>
                <w:szCs w:val="26"/>
              </w:rPr>
              <w:t>單元名稱</w:t>
            </w:r>
          </w:p>
        </w:tc>
        <w:tc>
          <w:tcPr>
            <w:tcW w:w="4636" w:type="dxa"/>
            <w:vMerge/>
            <w:tcBorders>
              <w:top w:val="double" w:sz="4" w:space="0" w:color="auto"/>
              <w:left w:val="single" w:sz="6" w:space="0" w:color="auto"/>
              <w:bottom w:val="single" w:sz="4" w:space="0" w:color="auto"/>
              <w:right w:val="single" w:sz="4" w:space="0" w:color="auto"/>
            </w:tcBorders>
            <w:vAlign w:val="center"/>
            <w:hideMark/>
          </w:tcPr>
          <w:p w:rsidR="009165B2" w:rsidRPr="006B4835" w:rsidRDefault="009165B2" w:rsidP="00243E83">
            <w:pPr>
              <w:rPr>
                <w:rFonts w:ascii="標楷體" w:eastAsia="標楷體" w:hAnsi="標楷體"/>
                <w:color w:val="FF0000"/>
                <w:sz w:val="26"/>
                <w:szCs w:val="26"/>
              </w:rPr>
            </w:pPr>
          </w:p>
        </w:tc>
        <w:tc>
          <w:tcPr>
            <w:tcW w:w="3969" w:type="dxa"/>
            <w:vMerge/>
            <w:tcBorders>
              <w:top w:val="single" w:sz="4" w:space="0" w:color="auto"/>
              <w:left w:val="single" w:sz="6" w:space="0" w:color="auto"/>
              <w:bottom w:val="single" w:sz="4" w:space="0" w:color="auto"/>
              <w:right w:val="single" w:sz="6" w:space="0" w:color="auto"/>
            </w:tcBorders>
            <w:vAlign w:val="center"/>
            <w:hideMark/>
          </w:tcPr>
          <w:p w:rsidR="009165B2" w:rsidRPr="006B4835" w:rsidRDefault="009165B2" w:rsidP="00243E83">
            <w:pPr>
              <w:rPr>
                <w:rFonts w:ascii="標楷體" w:eastAsia="標楷體" w:hAnsi="標楷體"/>
                <w:sz w:val="26"/>
                <w:szCs w:val="26"/>
              </w:rPr>
            </w:pPr>
          </w:p>
        </w:tc>
        <w:tc>
          <w:tcPr>
            <w:tcW w:w="1559" w:type="dxa"/>
            <w:vMerge/>
            <w:tcBorders>
              <w:top w:val="single" w:sz="4" w:space="0" w:color="auto"/>
              <w:left w:val="single" w:sz="6" w:space="0" w:color="auto"/>
              <w:bottom w:val="single" w:sz="4" w:space="0" w:color="auto"/>
              <w:right w:val="single" w:sz="6" w:space="0" w:color="auto"/>
            </w:tcBorders>
            <w:vAlign w:val="center"/>
            <w:hideMark/>
          </w:tcPr>
          <w:p w:rsidR="009165B2" w:rsidRPr="006B4835" w:rsidRDefault="009165B2" w:rsidP="00243E83">
            <w:pPr>
              <w:rPr>
                <w:rFonts w:ascii="標楷體" w:eastAsia="標楷體" w:hAnsi="標楷體"/>
                <w:sz w:val="26"/>
                <w:szCs w:val="26"/>
              </w:rPr>
            </w:pPr>
          </w:p>
        </w:tc>
        <w:tc>
          <w:tcPr>
            <w:tcW w:w="2170" w:type="dxa"/>
            <w:vMerge/>
            <w:tcBorders>
              <w:top w:val="single" w:sz="4" w:space="0" w:color="auto"/>
              <w:left w:val="single" w:sz="6" w:space="0" w:color="auto"/>
              <w:bottom w:val="single" w:sz="4" w:space="0" w:color="auto"/>
              <w:right w:val="double" w:sz="4" w:space="0" w:color="auto"/>
            </w:tcBorders>
            <w:vAlign w:val="center"/>
            <w:hideMark/>
          </w:tcPr>
          <w:p w:rsidR="009165B2" w:rsidRPr="006B4835" w:rsidRDefault="009165B2" w:rsidP="00243E83">
            <w:pPr>
              <w:rPr>
                <w:rFonts w:ascii="標楷體" w:eastAsia="標楷體" w:hAnsi="標楷體"/>
                <w:sz w:val="26"/>
                <w:szCs w:val="26"/>
              </w:rPr>
            </w:pP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t>一</w:t>
            </w:r>
          </w:p>
        </w:tc>
        <w:tc>
          <w:tcPr>
            <w:tcW w:w="1417" w:type="dxa"/>
            <w:vAlign w:val="center"/>
          </w:tcPr>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snapToGrid w:val="0"/>
                <w:color w:val="FF0000"/>
                <w:sz w:val="26"/>
                <w:szCs w:val="20"/>
              </w:rPr>
              <w:t>第一章化學反應</w:t>
            </w:r>
          </w:p>
          <w:p w:rsidR="009165B2" w:rsidRPr="001A3263" w:rsidRDefault="009165B2" w:rsidP="00243E83">
            <w:pPr>
              <w:spacing w:line="260" w:lineRule="exact"/>
              <w:rPr>
                <w:rFonts w:ascii="標楷體" w:eastAsia="標楷體" w:hAnsi="標楷體" w:cs="新細明體"/>
                <w:snapToGrid w:val="0"/>
                <w:color w:val="FF0000"/>
                <w:sz w:val="26"/>
                <w:szCs w:val="20"/>
              </w:rPr>
            </w:pPr>
            <w:r w:rsidRPr="001A3263">
              <w:rPr>
                <w:rFonts w:ascii="標楷體" w:eastAsia="標楷體" w:hAnsi="標楷體" w:cs="新細明體" w:hint="eastAsia"/>
                <w:snapToGrid w:val="0"/>
                <w:color w:val="FF0000"/>
                <w:sz w:val="26"/>
                <w:szCs w:val="20"/>
              </w:rPr>
              <w:t>1-1常見的化學反應</w:t>
            </w:r>
          </w:p>
          <w:p w:rsidR="001A3263" w:rsidRPr="001A3263" w:rsidRDefault="001A3263" w:rsidP="00243E83">
            <w:pPr>
              <w:spacing w:line="260" w:lineRule="exact"/>
              <w:rPr>
                <w:rFonts w:eastAsiaTheme="minorEastAsia"/>
                <w:snapToGrid w:val="0"/>
                <w:color w:val="FF0000"/>
                <w:sz w:val="20"/>
                <w:szCs w:val="20"/>
              </w:rPr>
            </w:pPr>
            <w:r w:rsidRPr="001A3263">
              <w:rPr>
                <w:rFonts w:ascii="標楷體" w:eastAsia="標楷體" w:hAnsi="標楷體" w:hint="eastAsia"/>
                <w:b/>
                <w:snapToGrid w:val="0"/>
                <w:color w:val="FF0000"/>
                <w:sz w:val="26"/>
                <w:szCs w:val="26"/>
              </w:rPr>
              <w:t>呼應校本課程-日新之美</w:t>
            </w:r>
          </w:p>
        </w:tc>
        <w:tc>
          <w:tcPr>
            <w:tcW w:w="4636" w:type="dxa"/>
            <w:tcBorders>
              <w:right w:val="single" w:sz="4" w:space="0" w:color="auto"/>
            </w:tcBorders>
            <w:vAlign w:val="center"/>
          </w:tcPr>
          <w:p w:rsidR="009165B2" w:rsidRPr="001A3263" w:rsidRDefault="009165B2" w:rsidP="00243E83">
            <w:pPr>
              <w:autoSpaceDE w:val="0"/>
              <w:autoSpaceDN w:val="0"/>
              <w:adjustRightInd w:val="0"/>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自-J-A1能應用科學知識、方法與態度於日常生活當中。</w:t>
            </w:r>
          </w:p>
          <w:p w:rsidR="009165B2" w:rsidRPr="001A3263" w:rsidRDefault="009165B2" w:rsidP="00243E83">
            <w:pPr>
              <w:spacing w:line="260" w:lineRule="exact"/>
              <w:rPr>
                <w:color w:val="FF0000"/>
                <w:sz w:val="20"/>
                <w:szCs w:val="20"/>
              </w:rPr>
            </w:pPr>
            <w:r w:rsidRPr="001A3263">
              <w:rPr>
                <w:rFonts w:ascii="標楷體" w:eastAsia="標楷體" w:hAnsi="標楷體" w:cs="新細明體" w:hint="eastAsia"/>
                <w:color w:val="FF0000"/>
                <w:sz w:val="26"/>
                <w:szCs w:val="20"/>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p w:rsidR="009165B2" w:rsidRPr="001A3263" w:rsidRDefault="009165B2" w:rsidP="00243E83">
            <w:pPr>
              <w:autoSpaceDE w:val="0"/>
              <w:autoSpaceDN w:val="0"/>
              <w:adjustRightInd w:val="0"/>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lastRenderedPageBreak/>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9165B2" w:rsidRPr="001A3263" w:rsidRDefault="009165B2" w:rsidP="00243E83">
            <w:pPr>
              <w:autoSpaceDE w:val="0"/>
              <w:autoSpaceDN w:val="0"/>
              <w:adjustRightInd w:val="0"/>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自-J-C2透過合作學習，發展與同儕溝通、共同參與、共同執行及共同發掘科學相關知識與問題解決的能力。</w:t>
            </w:r>
          </w:p>
        </w:tc>
        <w:tc>
          <w:tcPr>
            <w:tcW w:w="3969" w:type="dxa"/>
            <w:vAlign w:val="center"/>
          </w:tcPr>
          <w:p w:rsidR="009165B2" w:rsidRPr="001A3263" w:rsidRDefault="009165B2" w:rsidP="00243E83">
            <w:pPr>
              <w:spacing w:line="260" w:lineRule="exact"/>
              <w:rPr>
                <w:rFonts w:eastAsiaTheme="minorEastAsia"/>
                <w:bCs/>
                <w:snapToGrid w:val="0"/>
                <w:color w:val="FF0000"/>
                <w:sz w:val="20"/>
                <w:szCs w:val="20"/>
              </w:rPr>
            </w:pPr>
            <w:r w:rsidRPr="001A3263">
              <w:rPr>
                <w:rFonts w:ascii="標楷體" w:eastAsia="標楷體" w:hAnsi="標楷體" w:cs="新細明體" w:hint="eastAsia"/>
                <w:bCs/>
                <w:snapToGrid w:val="0"/>
                <w:color w:val="FF0000"/>
                <w:sz w:val="26"/>
                <w:szCs w:val="20"/>
              </w:rPr>
              <w:lastRenderedPageBreak/>
              <w:t>1.說明化學反應之定義。</w:t>
            </w:r>
          </w:p>
          <w:p w:rsidR="009165B2" w:rsidRPr="001A3263" w:rsidRDefault="009165B2" w:rsidP="00243E83">
            <w:pPr>
              <w:spacing w:line="260" w:lineRule="exact"/>
              <w:rPr>
                <w:rFonts w:eastAsiaTheme="minorEastAsia"/>
                <w:bCs/>
                <w:snapToGrid w:val="0"/>
                <w:color w:val="FF0000"/>
                <w:sz w:val="20"/>
                <w:szCs w:val="20"/>
              </w:rPr>
            </w:pPr>
            <w:r w:rsidRPr="001A3263">
              <w:rPr>
                <w:rFonts w:ascii="標楷體" w:eastAsia="標楷體" w:hAnsi="標楷體" w:cs="新細明體" w:hint="eastAsia"/>
                <w:bCs/>
                <w:snapToGrid w:val="0"/>
                <w:color w:val="FF0000"/>
                <w:sz w:val="26"/>
                <w:szCs w:val="20"/>
              </w:rPr>
              <w:t>2.引導學生進行實驗。</w:t>
            </w:r>
          </w:p>
          <w:p w:rsidR="009165B2" w:rsidRPr="001A3263" w:rsidRDefault="009165B2" w:rsidP="00243E83">
            <w:pPr>
              <w:spacing w:line="260" w:lineRule="exact"/>
              <w:rPr>
                <w:rFonts w:eastAsiaTheme="minorEastAsia"/>
                <w:bCs/>
                <w:snapToGrid w:val="0"/>
                <w:color w:val="FF0000"/>
                <w:sz w:val="20"/>
                <w:szCs w:val="20"/>
              </w:rPr>
            </w:pPr>
            <w:r w:rsidRPr="001A3263">
              <w:rPr>
                <w:rFonts w:ascii="標楷體" w:eastAsia="標楷體" w:hAnsi="標楷體" w:cs="新細明體" w:hint="eastAsia"/>
                <w:bCs/>
                <w:snapToGrid w:val="0"/>
                <w:color w:val="FF0000"/>
                <w:sz w:val="26"/>
                <w:szCs w:val="20"/>
              </w:rPr>
              <w:t>3.實驗結果由學生討論、歸納後得到結論，教師透過引導、提示，讓每組學生說出實驗歸納的依據與結果。</w:t>
            </w:r>
          </w:p>
          <w:p w:rsidR="009165B2" w:rsidRPr="001A3263" w:rsidRDefault="009165B2" w:rsidP="00243E83">
            <w:pPr>
              <w:spacing w:line="260" w:lineRule="exact"/>
              <w:rPr>
                <w:rFonts w:eastAsiaTheme="minorEastAsia"/>
                <w:bCs/>
                <w:snapToGrid w:val="0"/>
                <w:color w:val="FF0000"/>
                <w:sz w:val="20"/>
                <w:szCs w:val="20"/>
              </w:rPr>
            </w:pPr>
            <w:r w:rsidRPr="001A3263">
              <w:rPr>
                <w:rFonts w:ascii="標楷體" w:eastAsia="標楷體" w:hAnsi="標楷體" w:cs="新細明體" w:hint="eastAsia"/>
                <w:bCs/>
                <w:snapToGrid w:val="0"/>
                <w:color w:val="FF0000"/>
                <w:sz w:val="26"/>
                <w:szCs w:val="20"/>
              </w:rPr>
              <w:t>4.說明參與化學反應的物質稱為反應物；反應生成的物質稱為生成物或產物。</w:t>
            </w:r>
          </w:p>
          <w:p w:rsidR="009165B2" w:rsidRPr="001A3263" w:rsidRDefault="009165B2" w:rsidP="00243E83">
            <w:pPr>
              <w:spacing w:line="260" w:lineRule="exact"/>
              <w:rPr>
                <w:rFonts w:eastAsiaTheme="minorEastAsia"/>
                <w:bCs/>
                <w:snapToGrid w:val="0"/>
                <w:color w:val="FF0000"/>
                <w:sz w:val="20"/>
                <w:szCs w:val="20"/>
              </w:rPr>
            </w:pPr>
            <w:r w:rsidRPr="001A3263">
              <w:rPr>
                <w:rFonts w:ascii="標楷體" w:eastAsia="標楷體" w:hAnsi="標楷體" w:cs="新細明體" w:hint="eastAsia"/>
                <w:bCs/>
                <w:snapToGrid w:val="0"/>
                <w:color w:val="FF0000"/>
                <w:sz w:val="26"/>
                <w:szCs w:val="20"/>
              </w:rPr>
              <w:lastRenderedPageBreak/>
              <w:t>5.透過實驗說明化學反應後，會產生不同的現象以及變化，如產氣、溫度改變及重量改變等，使學生更進一步了解經由化學變化產生新物質的過程。</w:t>
            </w:r>
          </w:p>
          <w:p w:rsidR="009165B2" w:rsidRPr="001A3263" w:rsidRDefault="009165B2" w:rsidP="00243E83">
            <w:pPr>
              <w:spacing w:line="260" w:lineRule="exact"/>
              <w:rPr>
                <w:rFonts w:eastAsiaTheme="minorEastAsia"/>
                <w:bCs/>
                <w:snapToGrid w:val="0"/>
                <w:color w:val="FF0000"/>
                <w:sz w:val="20"/>
                <w:szCs w:val="20"/>
              </w:rPr>
            </w:pPr>
            <w:r w:rsidRPr="001A3263">
              <w:rPr>
                <w:rFonts w:ascii="標楷體" w:eastAsia="標楷體" w:hAnsi="標楷體" w:cs="新細明體" w:hint="eastAsia"/>
                <w:bCs/>
                <w:snapToGrid w:val="0"/>
                <w:color w:val="FF0000"/>
                <w:sz w:val="26"/>
                <w:szCs w:val="20"/>
              </w:rPr>
              <w:t>6.進行小活動。</w:t>
            </w:r>
          </w:p>
          <w:p w:rsidR="009165B2" w:rsidRPr="001A3263" w:rsidRDefault="009165B2" w:rsidP="00243E83">
            <w:pPr>
              <w:spacing w:line="260" w:lineRule="exact"/>
              <w:rPr>
                <w:rFonts w:eastAsiaTheme="minorEastAsia"/>
                <w:bCs/>
                <w:snapToGrid w:val="0"/>
                <w:color w:val="FF0000"/>
                <w:sz w:val="20"/>
                <w:szCs w:val="20"/>
              </w:rPr>
            </w:pPr>
            <w:r w:rsidRPr="001A3263">
              <w:rPr>
                <w:rFonts w:ascii="標楷體" w:eastAsia="標楷體" w:hAnsi="標楷體" w:cs="新細明體" w:hint="eastAsia"/>
                <w:bCs/>
                <w:snapToGrid w:val="0"/>
                <w:color w:val="FF0000"/>
                <w:sz w:val="26"/>
                <w:szCs w:val="20"/>
              </w:rPr>
              <w:t>7.教師可多舉一些非密閉系統內的反應，如鐵在空氣中生鏽、蠟燭燃燒等例子，讓學生更進一步了解，一般的化學反應都遵守質量守恆定律。</w:t>
            </w:r>
          </w:p>
          <w:p w:rsidR="009165B2" w:rsidRPr="001A3263" w:rsidRDefault="009165B2" w:rsidP="00243E83">
            <w:pPr>
              <w:spacing w:line="260" w:lineRule="exact"/>
              <w:rPr>
                <w:rFonts w:eastAsiaTheme="minorEastAsia"/>
                <w:bCs/>
                <w:snapToGrid w:val="0"/>
                <w:color w:val="FF0000"/>
                <w:sz w:val="20"/>
                <w:szCs w:val="20"/>
              </w:rPr>
            </w:pPr>
            <w:r w:rsidRPr="001A3263">
              <w:rPr>
                <w:rFonts w:ascii="標楷體" w:eastAsia="標楷體" w:hAnsi="標楷體" w:cs="新細明體" w:hint="eastAsia"/>
                <w:bCs/>
                <w:snapToGrid w:val="0"/>
                <w:color w:val="FF0000"/>
                <w:sz w:val="26"/>
                <w:szCs w:val="20"/>
              </w:rPr>
              <w:t>8.引導學生想想看：鐵生鏽、木材燃燒的前後，質量是否發生改變？為什麼？</w:t>
            </w:r>
          </w:p>
          <w:p w:rsidR="009165B2" w:rsidRPr="001A3263" w:rsidRDefault="009165B2" w:rsidP="00243E83">
            <w:pPr>
              <w:spacing w:line="260" w:lineRule="exact"/>
              <w:rPr>
                <w:rFonts w:eastAsiaTheme="minorEastAsia"/>
                <w:bCs/>
                <w:snapToGrid w:val="0"/>
                <w:color w:val="FF0000"/>
                <w:sz w:val="20"/>
                <w:szCs w:val="20"/>
                <w:highlight w:val="yellow"/>
              </w:rPr>
            </w:pPr>
            <w:r w:rsidRPr="001A3263">
              <w:rPr>
                <w:rFonts w:ascii="標楷體" w:eastAsia="標楷體" w:hAnsi="標楷體" w:cs="新細明體" w:hint="eastAsia"/>
                <w:bCs/>
                <w:snapToGrid w:val="0"/>
                <w:color w:val="FF0000"/>
                <w:sz w:val="26"/>
                <w:szCs w:val="20"/>
              </w:rPr>
              <w:t>9.以道耳頓的原子說解釋化學反應只是原子重新排列結合，原子的種類、數目及質量並不會改變，所以物質在化學反應前後中總質量不會改變，遵守質量守恆定律。</w:t>
            </w:r>
          </w:p>
        </w:tc>
        <w:tc>
          <w:tcPr>
            <w:tcW w:w="1559" w:type="dxa"/>
            <w:vAlign w:val="center"/>
          </w:tcPr>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lastRenderedPageBreak/>
              <w:t>1.觀察評量</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2.口頭評量</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3.紙筆測驗</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4.實驗操作</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5.報告</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6.設計實驗</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7.學習態度</w:t>
            </w:r>
          </w:p>
        </w:tc>
        <w:tc>
          <w:tcPr>
            <w:tcW w:w="2170" w:type="dxa"/>
            <w:vAlign w:val="center"/>
          </w:tcPr>
          <w:p w:rsidR="009165B2" w:rsidRPr="001A3263" w:rsidRDefault="009165B2" w:rsidP="00243E83">
            <w:pPr>
              <w:autoSpaceDE w:val="0"/>
              <w:autoSpaceDN w:val="0"/>
              <w:adjustRightInd w:val="0"/>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【品德教育】</w:t>
            </w:r>
          </w:p>
          <w:p w:rsidR="009165B2" w:rsidRPr="001A3263" w:rsidRDefault="009165B2" w:rsidP="00243E83">
            <w:pPr>
              <w:autoSpaceDE w:val="0"/>
              <w:autoSpaceDN w:val="0"/>
              <w:adjustRightInd w:val="0"/>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【生命教育】</w:t>
            </w:r>
          </w:p>
          <w:p w:rsidR="009165B2" w:rsidRPr="001A3263" w:rsidRDefault="009165B2" w:rsidP="00243E83">
            <w:pPr>
              <w:autoSpaceDE w:val="0"/>
              <w:autoSpaceDN w:val="0"/>
              <w:adjustRightInd w:val="0"/>
              <w:spacing w:line="260" w:lineRule="exact"/>
              <w:rPr>
                <w:rFonts w:eastAsiaTheme="minorEastAsia"/>
                <w:color w:val="FF0000"/>
                <w:sz w:val="20"/>
                <w:szCs w:val="20"/>
              </w:rPr>
            </w:pP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lastRenderedPageBreak/>
              <w:t>二</w:t>
            </w:r>
          </w:p>
        </w:tc>
        <w:tc>
          <w:tcPr>
            <w:tcW w:w="1417"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第一章化學反應</w:t>
            </w:r>
          </w:p>
          <w:p w:rsidR="009165B2" w:rsidRPr="00CE26AF" w:rsidRDefault="009165B2" w:rsidP="00243E83">
            <w:pPr>
              <w:spacing w:line="260" w:lineRule="exact"/>
              <w:rPr>
                <w:rFonts w:eastAsiaTheme="minorEastAsia"/>
                <w:snapToGrid w:val="0"/>
                <w:sz w:val="20"/>
                <w:szCs w:val="20"/>
              </w:rPr>
            </w:pPr>
            <w:r w:rsidRPr="00CE26AF">
              <w:rPr>
                <w:rFonts w:ascii="標楷體" w:eastAsia="標楷體" w:hAnsi="標楷體" w:cs="新細明體" w:hint="eastAsia"/>
                <w:snapToGrid w:val="0"/>
                <w:color w:val="000000"/>
                <w:sz w:val="26"/>
                <w:szCs w:val="20"/>
              </w:rPr>
              <w:t>1-2質量守恆定律、1-3反應式與化學計量</w:t>
            </w:r>
          </w:p>
        </w:tc>
        <w:tc>
          <w:tcPr>
            <w:tcW w:w="4636" w:type="dxa"/>
            <w:tcBorders>
              <w:right w:val="single" w:sz="4" w:space="0" w:color="auto"/>
            </w:tcBorders>
            <w:vAlign w:val="center"/>
          </w:tcPr>
          <w:p w:rsidR="009165B2" w:rsidRPr="00CE26AF" w:rsidRDefault="009165B2" w:rsidP="00243E83">
            <w:pPr>
              <w:autoSpaceDE w:val="0"/>
              <w:autoSpaceDN w:val="0"/>
              <w:adjustRightInd w:val="0"/>
              <w:spacing w:line="260" w:lineRule="exact"/>
              <w:rPr>
                <w:rFonts w:eastAsiaTheme="minorEastAsia"/>
                <w:color w:val="000000"/>
                <w:sz w:val="20"/>
                <w:szCs w:val="20"/>
              </w:rPr>
            </w:pPr>
            <w:r>
              <w:rPr>
                <w:rFonts w:ascii="標楷體" w:eastAsia="標楷體" w:hAnsi="標楷體" w:cs="新細明體" w:hint="eastAsia"/>
                <w:color w:val="000000"/>
                <w:sz w:val="26"/>
                <w:szCs w:val="20"/>
              </w:rPr>
              <w:t>自-J-A1能應用科學知識、方法與態度於日常生活當中。</w:t>
            </w:r>
          </w:p>
          <w:p w:rsidR="009165B2" w:rsidRPr="00CE26AF" w:rsidRDefault="009165B2" w:rsidP="00243E83">
            <w:pPr>
              <w:autoSpaceDE w:val="0"/>
              <w:autoSpaceDN w:val="0"/>
              <w:adjustRightInd w:val="0"/>
              <w:spacing w:line="260" w:lineRule="exact"/>
              <w:rPr>
                <w:rFonts w:eastAsiaTheme="minorEastAsia"/>
                <w:color w:val="000000"/>
                <w:sz w:val="20"/>
                <w:szCs w:val="20"/>
              </w:rPr>
            </w:pPr>
            <w:r>
              <w:rPr>
                <w:rFonts w:ascii="標楷體" w:eastAsia="標楷體" w:hAnsi="標楷體" w:cs="新細明體" w:hint="eastAsia"/>
                <w:color w:val="000000"/>
                <w:sz w:val="26"/>
                <w:szCs w:val="20"/>
              </w:rPr>
              <w:t>自-J-B1能分析歸納、製作圖表、使用資訊及數學運算等方法，整理自然科學資訊或數據，並利用口語、影像、文字與圖案、繪圖或實物、科學名詞、數學公式、模型等，表達探究之過程、發現與成果、價值和限制等。</w:t>
            </w:r>
          </w:p>
          <w:p w:rsidR="009165B2" w:rsidRPr="00CE26AF" w:rsidRDefault="009165B2" w:rsidP="00243E83">
            <w:pPr>
              <w:autoSpaceDE w:val="0"/>
              <w:autoSpaceDN w:val="0"/>
              <w:adjustRightInd w:val="0"/>
              <w:spacing w:line="260" w:lineRule="exact"/>
              <w:rPr>
                <w:rFonts w:eastAsiaTheme="minorEastAsia"/>
                <w:color w:val="000000"/>
                <w:sz w:val="20"/>
                <w:szCs w:val="20"/>
              </w:rPr>
            </w:pPr>
            <w:r>
              <w:rPr>
                <w:rFonts w:ascii="標楷體" w:eastAsia="標楷體" w:hAnsi="標楷體" w:cs="新細明體" w:hint="eastAsia"/>
                <w:color w:val="000000"/>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9165B2" w:rsidRPr="00CE26AF" w:rsidRDefault="009165B2" w:rsidP="00243E83">
            <w:pPr>
              <w:autoSpaceDE w:val="0"/>
              <w:autoSpaceDN w:val="0"/>
              <w:adjustRightInd w:val="0"/>
              <w:spacing w:line="260" w:lineRule="exact"/>
              <w:rPr>
                <w:rFonts w:eastAsiaTheme="minorEastAsia"/>
                <w:color w:val="000000"/>
                <w:sz w:val="20"/>
                <w:szCs w:val="20"/>
              </w:rPr>
            </w:pPr>
            <w:r>
              <w:rPr>
                <w:rFonts w:ascii="標楷體" w:eastAsia="標楷體" w:hAnsi="標楷體" w:cs="新細明體" w:hint="eastAsia"/>
                <w:color w:val="000000"/>
                <w:sz w:val="26"/>
                <w:szCs w:val="20"/>
              </w:rPr>
              <w:lastRenderedPageBreak/>
              <w:t>自-J-C2透過合作學習，發展與同儕溝通、共同參與、共同執行及共同發掘科學相關知識與問題解決的能力。</w:t>
            </w:r>
          </w:p>
        </w:tc>
        <w:tc>
          <w:tcPr>
            <w:tcW w:w="3969" w:type="dxa"/>
            <w:vAlign w:val="center"/>
          </w:tcPr>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lastRenderedPageBreak/>
              <w:t>【1-2】</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透過實驗說明化學反應後，因位於封閉空間而質量並無變化，使學生由實驗的過程了解質量守恆定律。</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介紹拉瓦節的生平。</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說明無論於封閉空間或開放空間發生反應，皆符合質量守恆定律。</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4</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請學生演練例題，並解答說明。</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【1-3】</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說明化學反應式之定義與功用。</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說明化學反應式中係數的意義。</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說明平衡化學反應式的原理，即是質量守恆定律。</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4</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以鎂燃燒為例，說明化學反應式的書寫原則。</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lastRenderedPageBreak/>
              <w:t>5</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說明化學反應若在某種特定的條件下進行，則應如何書寫化學反應式。</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6</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說明生成物之狀態，應如何標示書寫。</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7</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介紹原子量是原子的比較質量，以碳-12為比較標準。</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8</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介紹一些常見元素的原子量。</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9</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說明原子量雖為比較值，沒有單位，但實際應用時常以克、莫耳為單位。</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10</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說明如何由化學式及原子量計算分子量。</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說明莫耳是計算微小粒子個數的單位，當物質含有與</w:t>
            </w:r>
            <w:r>
              <w:rPr>
                <w:rFonts w:ascii="標楷體" w:eastAsia="標楷體" w:hAnsi="標楷體" w:cs="新細明體" w:hint="eastAsia"/>
                <w:bCs/>
                <w:snapToGrid w:val="0"/>
                <w:color w:val="000000"/>
                <w:sz w:val="26"/>
                <w:szCs w:val="20"/>
              </w:rPr>
              <w:t>w</w:t>
            </w:r>
            <w:r w:rsidRPr="00CE26AF">
              <w:rPr>
                <w:rFonts w:ascii="標楷體" w:eastAsia="標楷體" w:hAnsi="標楷體" w:cs="新細明體" w:hint="eastAsia"/>
                <w:bCs/>
                <w:snapToGrid w:val="0"/>
                <w:color w:val="000000"/>
                <w:sz w:val="26"/>
                <w:szCs w:val="20"/>
              </w:rPr>
              <w:t>克碳相同個數的微小粒子時，則稱該物質的量為一莫耳。</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請學生演練例題，並解答說明。</w:t>
            </w:r>
          </w:p>
        </w:tc>
        <w:tc>
          <w:tcPr>
            <w:tcW w:w="1559" w:type="dxa"/>
            <w:vAlign w:val="center"/>
          </w:tcPr>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lastRenderedPageBreak/>
              <w:t>1.觀察評量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2.口頭評量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3.紙筆測驗</w:t>
            </w:r>
          </w:p>
          <w:p w:rsidR="009165B2" w:rsidRPr="00CE26AF"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4.學習態度</w:t>
            </w:r>
          </w:p>
        </w:tc>
        <w:tc>
          <w:tcPr>
            <w:tcW w:w="2170" w:type="dxa"/>
            <w:vAlign w:val="center"/>
          </w:tcPr>
          <w:p w:rsidR="009165B2" w:rsidRPr="00CE26AF" w:rsidRDefault="009165B2" w:rsidP="00243E83">
            <w:pPr>
              <w:autoSpaceDE w:val="0"/>
              <w:autoSpaceDN w:val="0"/>
              <w:adjustRightInd w:val="0"/>
              <w:spacing w:line="260" w:lineRule="exact"/>
              <w:rPr>
                <w:rFonts w:eastAsiaTheme="minorEastAsia"/>
                <w:color w:val="000000"/>
                <w:sz w:val="20"/>
                <w:szCs w:val="20"/>
              </w:rPr>
            </w:pPr>
            <w:r w:rsidRPr="00CE26AF">
              <w:rPr>
                <w:rFonts w:ascii="標楷體" w:eastAsia="標楷體" w:hAnsi="標楷體" w:cs="新細明體" w:hint="eastAsia"/>
                <w:color w:val="000000"/>
                <w:sz w:val="26"/>
                <w:szCs w:val="20"/>
              </w:rPr>
              <w:t>【生涯規劃教育】</w:t>
            </w:r>
          </w:p>
          <w:p w:rsidR="009165B2" w:rsidRPr="00CE26AF" w:rsidRDefault="009165B2" w:rsidP="00243E83">
            <w:pPr>
              <w:autoSpaceDE w:val="0"/>
              <w:autoSpaceDN w:val="0"/>
              <w:adjustRightInd w:val="0"/>
              <w:spacing w:line="260" w:lineRule="exact"/>
              <w:rPr>
                <w:rFonts w:eastAsiaTheme="minorEastAsia"/>
                <w:color w:val="000000"/>
                <w:sz w:val="20"/>
                <w:szCs w:val="20"/>
              </w:rPr>
            </w:pPr>
            <w:r w:rsidRPr="00CE26AF">
              <w:rPr>
                <w:rFonts w:ascii="標楷體" w:eastAsia="標楷體" w:hAnsi="標楷體" w:cs="新細明體" w:hint="eastAsia"/>
                <w:color w:val="000000"/>
                <w:sz w:val="26"/>
                <w:szCs w:val="20"/>
              </w:rPr>
              <w:t>【閱讀素養教育】</w:t>
            </w: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lastRenderedPageBreak/>
              <w:t>三</w:t>
            </w:r>
          </w:p>
        </w:tc>
        <w:tc>
          <w:tcPr>
            <w:tcW w:w="1417"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第二章氧化還原反應</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2-1氧化反應與活性</w:t>
            </w:r>
          </w:p>
        </w:tc>
        <w:tc>
          <w:tcPr>
            <w:tcW w:w="4636" w:type="dxa"/>
            <w:tcBorders>
              <w:right w:val="single" w:sz="4" w:space="0" w:color="auto"/>
            </w:tcBorders>
            <w:vAlign w:val="center"/>
          </w:tcPr>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9165B2"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B1能分析歸納、製作圖表、使用資訊及數學運算等方法，整理自然科學資訊或數據，並利用口語、影像、文字與圖案、繪圖或實物、科學名詞、數學公式、模型等，表達探究之過程、發現與成果、價值和限制等。</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自-J-B2能操作適合學習階段的科技設備與資源，並從學習活動、日常經驗及</w:t>
            </w:r>
            <w:r>
              <w:rPr>
                <w:rFonts w:ascii="標楷體" w:eastAsia="標楷體" w:hAnsi="標楷體" w:cs="新細明體" w:hint="eastAsia"/>
                <w:color w:val="000000"/>
                <w:sz w:val="26"/>
                <w:szCs w:val="20"/>
              </w:rPr>
              <w:lastRenderedPageBreak/>
              <w:t>科技運用、自然環境、書刊及網路媒體中，培養相關倫理與分辨資訊之可信程度及進行各種有計畫的觀察，以獲得有助於探究和問題解決的資訊。</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自-J-C2透過合作學習，發展與同儕溝通、共同參與、共同執行及共同發掘科學相關知識與問題解決的能力。</w:t>
            </w:r>
          </w:p>
        </w:tc>
        <w:tc>
          <w:tcPr>
            <w:tcW w:w="3969" w:type="dxa"/>
            <w:vAlign w:val="center"/>
          </w:tcPr>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lastRenderedPageBreak/>
              <w:t>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提出問題，引導學生思考，舉出過去所學有關的氧化反應。</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歸納學生舉出的例子，定義出狹義的氧化，並將氧化依其反應的劇烈程度，區分為緩和的氧化與劇烈的氧化。</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引導學生進行實驗。</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4</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由實驗結果比較不同金屬燃燒的難易，與氧化物水溶液的酸鹼。</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5</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由氧化的劇烈程度導入金屬對氧活性大小的概念，並推論活性大的元素對氧活性大，形成的氧化物相對的也比較安定。</w:t>
            </w:r>
          </w:p>
          <w:p w:rsidR="009165B2" w:rsidRPr="00CE26AF" w:rsidRDefault="009165B2" w:rsidP="00243E83">
            <w:pPr>
              <w:spacing w:line="260" w:lineRule="exact"/>
              <w:rPr>
                <w:rFonts w:eastAsiaTheme="minorEastAsia"/>
                <w:sz w:val="20"/>
                <w:szCs w:val="20"/>
                <w:highlight w:val="yellow"/>
              </w:rPr>
            </w:pPr>
            <w:r w:rsidRPr="00CE26AF">
              <w:rPr>
                <w:rFonts w:ascii="標楷體" w:eastAsia="標楷體" w:hAnsi="標楷體" w:cs="新細明體" w:hint="eastAsia"/>
                <w:bCs/>
                <w:snapToGrid w:val="0"/>
                <w:color w:val="000000"/>
                <w:sz w:val="26"/>
                <w:szCs w:val="20"/>
              </w:rPr>
              <w:t>6</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說明非金屬也有活性大小，教師可舉出生活中的實例，引起學生討論，推論如何應用非金屬的活性。</w:t>
            </w:r>
          </w:p>
        </w:tc>
        <w:tc>
          <w:tcPr>
            <w:tcW w:w="1559" w:type="dxa"/>
            <w:vAlign w:val="center"/>
          </w:tcPr>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1.觀察評量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2.口頭評量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3.紙筆測驗</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4.實驗操作</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5.報告</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6.設計實驗</w:t>
            </w:r>
          </w:p>
          <w:p w:rsidR="009165B2" w:rsidRPr="002342A2"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7.學習態度</w:t>
            </w:r>
          </w:p>
        </w:tc>
        <w:tc>
          <w:tcPr>
            <w:tcW w:w="2170" w:type="dxa"/>
            <w:vAlign w:val="center"/>
          </w:tcPr>
          <w:p w:rsidR="009165B2" w:rsidRPr="00CE26AF" w:rsidRDefault="009165B2" w:rsidP="00243E83">
            <w:pPr>
              <w:autoSpaceDE w:val="0"/>
              <w:autoSpaceDN w:val="0"/>
              <w:adjustRightInd w:val="0"/>
              <w:spacing w:line="260" w:lineRule="exact"/>
              <w:rPr>
                <w:rFonts w:eastAsiaTheme="minorEastAsia"/>
                <w:color w:val="000000"/>
                <w:sz w:val="20"/>
                <w:szCs w:val="20"/>
              </w:rPr>
            </w:pPr>
            <w:r w:rsidRPr="00CE26AF">
              <w:rPr>
                <w:rFonts w:ascii="標楷體" w:eastAsia="標楷體" w:hAnsi="標楷體" w:cs="新細明體" w:hint="eastAsia"/>
                <w:color w:val="000000"/>
                <w:sz w:val="26"/>
                <w:szCs w:val="20"/>
              </w:rPr>
              <w:t>【閱讀素養教育】</w:t>
            </w:r>
          </w:p>
          <w:p w:rsidR="009165B2" w:rsidRPr="00CE26AF" w:rsidRDefault="009165B2" w:rsidP="00243E83">
            <w:pPr>
              <w:autoSpaceDE w:val="0"/>
              <w:autoSpaceDN w:val="0"/>
              <w:adjustRightInd w:val="0"/>
              <w:spacing w:line="260" w:lineRule="exact"/>
              <w:rPr>
                <w:rFonts w:eastAsiaTheme="minorEastAsia"/>
                <w:color w:val="000000"/>
                <w:sz w:val="20"/>
                <w:szCs w:val="20"/>
              </w:rPr>
            </w:pPr>
            <w:r w:rsidRPr="00CE26AF">
              <w:rPr>
                <w:rFonts w:ascii="標楷體" w:eastAsia="標楷體" w:hAnsi="標楷體" w:cs="新細明體" w:hint="eastAsia"/>
                <w:color w:val="000000"/>
                <w:sz w:val="26"/>
                <w:szCs w:val="20"/>
              </w:rPr>
              <w:t>【戶外教育】</w:t>
            </w: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lastRenderedPageBreak/>
              <w:t>四</w:t>
            </w:r>
          </w:p>
        </w:tc>
        <w:tc>
          <w:tcPr>
            <w:tcW w:w="1417"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第二章氧化還原反應</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2-2氧化與還原</w:t>
            </w:r>
          </w:p>
        </w:tc>
        <w:tc>
          <w:tcPr>
            <w:tcW w:w="4636" w:type="dxa"/>
            <w:tcBorders>
              <w:right w:val="single" w:sz="4" w:space="0" w:color="auto"/>
            </w:tcBorders>
            <w:vAlign w:val="center"/>
          </w:tcPr>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tc>
        <w:tc>
          <w:tcPr>
            <w:tcW w:w="3969" w:type="dxa"/>
            <w:vAlign w:val="center"/>
          </w:tcPr>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引導學生進行活動。</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藉由鎂帶與二氧化碳的活動，與碳粉與氧化銅反應的演示，讓學生觀察並歸納出結論。</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教師適時提示對氧活性大的元素和氧結合成穩定的氧化物，就不容易被取代。</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4</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引導學生自己說出活性大小的關係：鎂＞碳＞銅。</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5</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教師提出問題，詢問何謂還原反應？氧化與還原反應是否相伴發生？讓學生由實驗結果中聯想並推論出氧化還原反應為相伴發生。</w:t>
            </w:r>
          </w:p>
          <w:p w:rsidR="009165B2" w:rsidRPr="002342A2"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6</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請學生演練例題，並解答說明。</w:t>
            </w:r>
          </w:p>
        </w:tc>
        <w:tc>
          <w:tcPr>
            <w:tcW w:w="1559" w:type="dxa"/>
            <w:vAlign w:val="center"/>
          </w:tcPr>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1.觀察評量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2.口頭評量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3.紙筆測驗</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4.實驗操作</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5.報告</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6.設計實驗</w:t>
            </w:r>
          </w:p>
          <w:p w:rsidR="009165B2" w:rsidRPr="002342A2"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7.學習態度</w:t>
            </w:r>
          </w:p>
        </w:tc>
        <w:tc>
          <w:tcPr>
            <w:tcW w:w="2170" w:type="dxa"/>
            <w:vAlign w:val="center"/>
          </w:tcPr>
          <w:p w:rsidR="009165B2" w:rsidRPr="00CE26AF" w:rsidRDefault="009165B2" w:rsidP="00243E83">
            <w:pPr>
              <w:autoSpaceDE w:val="0"/>
              <w:autoSpaceDN w:val="0"/>
              <w:adjustRightInd w:val="0"/>
              <w:spacing w:line="260" w:lineRule="exact"/>
              <w:rPr>
                <w:rFonts w:eastAsiaTheme="minorEastAsia"/>
                <w:color w:val="000000"/>
                <w:sz w:val="20"/>
                <w:szCs w:val="20"/>
              </w:rPr>
            </w:pPr>
            <w:r w:rsidRPr="00CE26AF">
              <w:rPr>
                <w:rFonts w:ascii="標楷體" w:eastAsia="標楷體" w:hAnsi="標楷體" w:cs="新細明體" w:hint="eastAsia"/>
                <w:color w:val="000000"/>
                <w:sz w:val="26"/>
                <w:szCs w:val="20"/>
              </w:rPr>
              <w:t>【品德教育】</w:t>
            </w:r>
          </w:p>
          <w:p w:rsidR="009165B2" w:rsidRPr="00CE26AF" w:rsidRDefault="009165B2" w:rsidP="00243E83">
            <w:pPr>
              <w:autoSpaceDE w:val="0"/>
              <w:autoSpaceDN w:val="0"/>
              <w:adjustRightInd w:val="0"/>
              <w:spacing w:line="260" w:lineRule="exact"/>
              <w:rPr>
                <w:rFonts w:eastAsiaTheme="minorEastAsia"/>
                <w:color w:val="000000"/>
                <w:sz w:val="20"/>
                <w:szCs w:val="20"/>
              </w:rPr>
            </w:pPr>
            <w:r w:rsidRPr="00CE26AF">
              <w:rPr>
                <w:rFonts w:ascii="標楷體" w:eastAsia="標楷體" w:hAnsi="標楷體" w:cs="新細明體" w:hint="eastAsia"/>
                <w:color w:val="000000"/>
                <w:sz w:val="26"/>
                <w:szCs w:val="20"/>
              </w:rPr>
              <w:t>【生命教育】</w:t>
            </w:r>
          </w:p>
          <w:p w:rsidR="009165B2" w:rsidRPr="00CE26AF" w:rsidRDefault="009165B2" w:rsidP="00243E83">
            <w:pPr>
              <w:autoSpaceDE w:val="0"/>
              <w:autoSpaceDN w:val="0"/>
              <w:adjustRightInd w:val="0"/>
              <w:spacing w:line="260" w:lineRule="exact"/>
              <w:rPr>
                <w:rFonts w:eastAsiaTheme="minorEastAsia"/>
                <w:color w:val="000000"/>
                <w:sz w:val="20"/>
                <w:szCs w:val="20"/>
              </w:rPr>
            </w:pP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t>五</w:t>
            </w:r>
          </w:p>
        </w:tc>
        <w:tc>
          <w:tcPr>
            <w:tcW w:w="1417"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第二章氧化還原反應</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2-3氧化還原的應用</w:t>
            </w:r>
          </w:p>
        </w:tc>
        <w:tc>
          <w:tcPr>
            <w:tcW w:w="4636" w:type="dxa"/>
            <w:tcBorders>
              <w:right w:val="single" w:sz="4" w:space="0" w:color="auto"/>
            </w:tcBorders>
            <w:vAlign w:val="center"/>
          </w:tcPr>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自-J-A3具備從日常生活經驗中找出問題，並能根據問題特性、資源等因素，善用生活週遭的物品、器材儀器、科技設備及資源，規劃自然科學探究活動。</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自-J-C1從日常學習中，主動關心自然環境相關公共議題，尊重生命。</w:t>
            </w:r>
          </w:p>
        </w:tc>
        <w:tc>
          <w:tcPr>
            <w:tcW w:w="3969" w:type="dxa"/>
            <w:vAlign w:val="center"/>
          </w:tcPr>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介紹煉鐵的流程，利用課本圖片說明煉鐵需要的原料，提示學生並歸納出這些原料在高爐中的用途與反應結果。</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說明冶煉的原理，冶煉時所加入的還原劑，其特性是經濟便宜之外，活性要比金屬大。</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說明高爐煉鐵的產物稱為生鐵，工業上會將生鐵再利用煉鋼手續，變成鋼或熟鐵，以及介紹鋼與熟鐵的性質與用途。</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4</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引導學生想想看：人們蓋房子所用的鋼筋，為什麼不採用生鐵或熟鐵呢？</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lastRenderedPageBreak/>
              <w:t>5</w:t>
            </w:r>
            <w:r>
              <w:rPr>
                <w:rFonts w:ascii="標楷體" w:eastAsia="標楷體" w:hAnsi="標楷體" w:cs="新細明體" w:hint="eastAsia"/>
                <w:bCs/>
                <w:snapToGrid w:val="0"/>
                <w:color w:val="000000"/>
                <w:sz w:val="26"/>
                <w:szCs w:val="20"/>
              </w:rPr>
              <w:t>.介紹日常生活中常見的氧化還原反應</w:t>
            </w:r>
            <w:r w:rsidRPr="00CE26AF">
              <w:rPr>
                <w:rFonts w:ascii="標楷體" w:eastAsia="標楷體" w:hAnsi="標楷體" w:cs="新細明體" w:hint="eastAsia"/>
                <w:bCs/>
                <w:snapToGrid w:val="0"/>
                <w:color w:val="000000"/>
                <w:sz w:val="26"/>
                <w:szCs w:val="20"/>
              </w:rPr>
              <w:t>。</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6</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說明一年級學過的呼吸作用與光合作用也是氧化還原反應的一種。</w:t>
            </w:r>
          </w:p>
          <w:p w:rsidR="009165B2" w:rsidRPr="002342A2"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7</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引導學生想想看：植物行光合作用，使二氧化碳和水反應產生葡萄糖和氧氣；而動物的呼吸作用是將體內的葡萄糖和氧作用，產生熱量以供使用。這些都是氧化還原反應嗎？</w:t>
            </w:r>
          </w:p>
        </w:tc>
        <w:tc>
          <w:tcPr>
            <w:tcW w:w="1559" w:type="dxa"/>
            <w:vAlign w:val="center"/>
          </w:tcPr>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lastRenderedPageBreak/>
              <w:t>1.觀察評量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2.口頭評量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3.報告</w:t>
            </w:r>
          </w:p>
          <w:p w:rsidR="009165B2" w:rsidRPr="002342A2"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4.學習態度</w:t>
            </w:r>
          </w:p>
        </w:tc>
        <w:tc>
          <w:tcPr>
            <w:tcW w:w="2170" w:type="dxa"/>
            <w:vAlign w:val="center"/>
          </w:tcPr>
          <w:p w:rsidR="009165B2" w:rsidRPr="00CE26AF" w:rsidRDefault="009165B2" w:rsidP="00243E83">
            <w:pPr>
              <w:autoSpaceDE w:val="0"/>
              <w:autoSpaceDN w:val="0"/>
              <w:adjustRightInd w:val="0"/>
              <w:spacing w:line="260" w:lineRule="exact"/>
              <w:rPr>
                <w:rFonts w:eastAsiaTheme="minorEastAsia"/>
                <w:color w:val="000000"/>
                <w:sz w:val="20"/>
                <w:szCs w:val="20"/>
              </w:rPr>
            </w:pPr>
            <w:r w:rsidRPr="00CE26AF">
              <w:rPr>
                <w:rFonts w:ascii="標楷體" w:eastAsia="標楷體" w:hAnsi="標楷體" w:cs="新細明體" w:hint="eastAsia"/>
                <w:color w:val="000000"/>
                <w:sz w:val="26"/>
                <w:szCs w:val="20"/>
              </w:rPr>
              <w:t>【閱讀素養教育】</w:t>
            </w:r>
          </w:p>
          <w:p w:rsidR="009165B2" w:rsidRPr="00CE26AF" w:rsidRDefault="009165B2" w:rsidP="00243E83">
            <w:pPr>
              <w:autoSpaceDE w:val="0"/>
              <w:autoSpaceDN w:val="0"/>
              <w:adjustRightInd w:val="0"/>
              <w:spacing w:line="260" w:lineRule="exact"/>
              <w:rPr>
                <w:rFonts w:eastAsiaTheme="minorEastAsia"/>
                <w:color w:val="000000"/>
                <w:sz w:val="20"/>
                <w:szCs w:val="20"/>
              </w:rPr>
            </w:pPr>
            <w:r w:rsidRPr="00CE26AF">
              <w:rPr>
                <w:rFonts w:ascii="標楷體" w:eastAsia="標楷體" w:hAnsi="標楷體" w:cs="新細明體" w:hint="eastAsia"/>
                <w:color w:val="000000"/>
                <w:sz w:val="26"/>
                <w:szCs w:val="20"/>
              </w:rPr>
              <w:t>【戶外教育】</w:t>
            </w: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lastRenderedPageBreak/>
              <w:t>六</w:t>
            </w:r>
          </w:p>
        </w:tc>
        <w:tc>
          <w:tcPr>
            <w:tcW w:w="1417"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第三章電解質與酸鹼鹽</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3-1電解質</w:t>
            </w:r>
          </w:p>
        </w:tc>
        <w:tc>
          <w:tcPr>
            <w:tcW w:w="4636" w:type="dxa"/>
            <w:tcBorders>
              <w:right w:val="single" w:sz="4" w:space="0" w:color="auto"/>
            </w:tcBorders>
            <w:vAlign w:val="center"/>
          </w:tcPr>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9165B2" w:rsidRPr="00CE26AF" w:rsidRDefault="009165B2" w:rsidP="00243E83">
            <w:pPr>
              <w:autoSpaceDE w:val="0"/>
              <w:autoSpaceDN w:val="0"/>
              <w:adjustRightInd w:val="0"/>
              <w:spacing w:line="260" w:lineRule="exact"/>
              <w:rPr>
                <w:rFonts w:eastAsiaTheme="minorEastAsia"/>
                <w:color w:val="000000"/>
                <w:sz w:val="20"/>
                <w:szCs w:val="20"/>
              </w:rPr>
            </w:pPr>
            <w:r>
              <w:rPr>
                <w:rFonts w:ascii="標楷體" w:eastAsia="標楷體" w:hAnsi="標楷體" w:cs="新細明體" w:hint="eastAsia"/>
                <w:color w:val="000000"/>
                <w:sz w:val="26"/>
                <w:szCs w:val="20"/>
              </w:rPr>
              <w:t>自-J-B1能分析歸納、製作圖表、使用資訊及數學運算等方法，整理自然科學資訊或數據，並利用口語、影像、文字與圖案、繪圖或實物、科學名詞、數學公式、模型等，表達探究之過程、發現與成果、價值和限制等。</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自-J-C2透過合作學習，發展與同儕溝通、共同參與、共同執行及共同發掘科學相關知識與問題解決的能力。</w:t>
            </w:r>
          </w:p>
        </w:tc>
        <w:tc>
          <w:tcPr>
            <w:tcW w:w="3969" w:type="dxa"/>
            <w:vAlign w:val="center"/>
          </w:tcPr>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引導學生進行實驗。</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實驗結果由學生討論、歸納後得到結論，教師透過引導、提示，讓每組學生說出實驗歸納的依據與結果。</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說明物質分為電解質與非電解質兩大類。</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4</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介紹阿瑞尼斯電離說，使學生了解電解質靠離子導電，所以導電後一定有化學變化產生。介紹阿瑞尼斯生平。</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5</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利用解離方程式說明電解質的水溶液中，正、負離子的帶電量或個數不一定相等，但溶液的正、負離子的總電量一定相等，使溶液維持電中 。</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6</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使學生了解電解質導電的原因，並利用食鹽為例子，說明固體不能導電，但水溶液能導電。</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7</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固態的食鹽不能導電，並不代表它不是電解質，要判別是否為電解質，須將物質溶於水再觀察是否會導電。</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lastRenderedPageBreak/>
              <w:t>8</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電解質水溶液維持電的「中性」與溶液的酸鹼性的「中性」，意義不同，要加以說明。</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9</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藉由學生生活經驗與本節說明，讓學生舉出生活中有哪些物質屬於電解質。</w:t>
            </w:r>
          </w:p>
        </w:tc>
        <w:tc>
          <w:tcPr>
            <w:tcW w:w="1559" w:type="dxa"/>
            <w:vAlign w:val="center"/>
          </w:tcPr>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lastRenderedPageBreak/>
              <w:t>1.觀察評量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2.口頭評量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3.紙筆測驗</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4.實驗操作</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5.報告</w:t>
            </w:r>
          </w:p>
          <w:p w:rsidR="009165B2" w:rsidRPr="00CE26AF"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6.學習態度</w:t>
            </w:r>
          </w:p>
        </w:tc>
        <w:tc>
          <w:tcPr>
            <w:tcW w:w="2170" w:type="dxa"/>
            <w:vAlign w:val="center"/>
          </w:tcPr>
          <w:p w:rsidR="009165B2" w:rsidRPr="00CE26AF" w:rsidRDefault="009165B2" w:rsidP="00243E83">
            <w:pPr>
              <w:spacing w:line="260" w:lineRule="exact"/>
              <w:rPr>
                <w:rFonts w:eastAsiaTheme="minorEastAsia"/>
                <w:bCs/>
                <w:snapToGrid w:val="0"/>
                <w:sz w:val="20"/>
                <w:szCs w:val="20"/>
              </w:rPr>
            </w:pP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【生涯規劃教育】</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【閱讀素養教育】</w:t>
            </w: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lastRenderedPageBreak/>
              <w:t>七</w:t>
            </w:r>
          </w:p>
        </w:tc>
        <w:tc>
          <w:tcPr>
            <w:tcW w:w="1417"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第三章電解質與酸鹼鹽</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3-2酸和鹼（第一次段考）</w:t>
            </w:r>
          </w:p>
        </w:tc>
        <w:tc>
          <w:tcPr>
            <w:tcW w:w="4636" w:type="dxa"/>
            <w:tcBorders>
              <w:right w:val="single" w:sz="4" w:space="0" w:color="auto"/>
            </w:tcBorders>
            <w:vAlign w:val="center"/>
          </w:tcPr>
          <w:p w:rsidR="009165B2" w:rsidRPr="00CE26AF" w:rsidRDefault="009165B2" w:rsidP="00243E8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自-J-A1能應用科學知識、方法與態度於日常生活當中。</w:t>
            </w:r>
          </w:p>
          <w:p w:rsidR="009165B2" w:rsidRPr="00CE26AF" w:rsidRDefault="009165B2" w:rsidP="00243E8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自-J-A3具備從日常生活經驗中找出問題，並能根據問題特性、資源等因素，善用生活週遭的物品、器材儀器、科技設備及資源，規劃自然科學探究活動。</w:t>
            </w:r>
          </w:p>
          <w:p w:rsidR="009165B2" w:rsidRPr="00CE26AF" w:rsidRDefault="009165B2" w:rsidP="00243E8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9165B2" w:rsidRPr="00CE26AF" w:rsidRDefault="009165B2" w:rsidP="00243E8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自-J-C2透過合作學習，發展與同儕溝通、共同參與、共同執行及共同發掘科學相關知識與問題解決的能力。</w:t>
            </w:r>
          </w:p>
        </w:tc>
        <w:tc>
          <w:tcPr>
            <w:tcW w:w="3969" w:type="dxa"/>
            <w:vAlign w:val="center"/>
          </w:tcPr>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引導學生進行實驗。</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實驗結果由學生討論、歸納後得到結論，教師透過引導、提示，讓每組學生說出實驗歸納的依據與結果。</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利用實驗了解實驗室常用的酸（硫酸、鹽酸、硝酸、醋酸）與鹼（氫氧化鈉、氨水、氫氧化鈣）的性質，並歸納出其通性。</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4</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進行小活動。</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5</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介紹常見的酸，了解其性質與用途。</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6</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介紹常見的鹼，了解其性質與用途。</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7</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請學生舉例出家中的生活用品哪些是酸性的？哪些是鹼性的？</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8</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引導學生想想看：飲水機或熱水瓶內經常會有一層灰色的鍋垢，會使得加熱變慢甚至引起危險，有何方法能將這些物質去除呢？</w:t>
            </w:r>
          </w:p>
          <w:p w:rsidR="009165B2" w:rsidRPr="00CE26AF" w:rsidRDefault="009165B2" w:rsidP="00243E83">
            <w:pPr>
              <w:spacing w:line="260" w:lineRule="exact"/>
              <w:rPr>
                <w:rFonts w:eastAsiaTheme="minorEastAsia"/>
                <w:sz w:val="20"/>
                <w:szCs w:val="20"/>
                <w:highlight w:val="yellow"/>
              </w:rPr>
            </w:pPr>
            <w:r w:rsidRPr="00CE26AF">
              <w:rPr>
                <w:rFonts w:ascii="標楷體" w:eastAsia="標楷體" w:hAnsi="標楷體" w:cs="新細明體" w:hint="eastAsia"/>
                <w:bCs/>
                <w:snapToGrid w:val="0"/>
                <w:color w:val="000000"/>
                <w:sz w:val="26"/>
                <w:szCs w:val="20"/>
              </w:rPr>
              <w:t>9</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請學生演練例題，並解答說明。</w:t>
            </w:r>
          </w:p>
        </w:tc>
        <w:tc>
          <w:tcPr>
            <w:tcW w:w="1559" w:type="dxa"/>
            <w:vAlign w:val="center"/>
          </w:tcPr>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1.觀察評量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2.口頭評量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3.紙筆測驗</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4.實驗操作</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5.報告</w:t>
            </w:r>
          </w:p>
          <w:p w:rsidR="009165B2" w:rsidRPr="00CE26AF"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6.學習態度</w:t>
            </w:r>
          </w:p>
        </w:tc>
        <w:tc>
          <w:tcPr>
            <w:tcW w:w="2170"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color w:val="000000"/>
                <w:sz w:val="26"/>
                <w:szCs w:val="20"/>
              </w:rPr>
              <w:t>【安全教育】</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color w:val="000000"/>
                <w:sz w:val="26"/>
                <w:szCs w:val="20"/>
              </w:rPr>
              <w:t>【品德教育】</w:t>
            </w:r>
          </w:p>
          <w:p w:rsidR="009165B2" w:rsidRPr="00CE26AF" w:rsidRDefault="009165B2" w:rsidP="00243E83">
            <w:pPr>
              <w:spacing w:line="260" w:lineRule="exact"/>
              <w:rPr>
                <w:rFonts w:eastAsiaTheme="minorEastAsia"/>
                <w:sz w:val="20"/>
                <w:szCs w:val="20"/>
              </w:rPr>
            </w:pP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t>八</w:t>
            </w:r>
          </w:p>
        </w:tc>
        <w:tc>
          <w:tcPr>
            <w:tcW w:w="1417" w:type="dxa"/>
            <w:vAlign w:val="center"/>
          </w:tcPr>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snapToGrid w:val="0"/>
                <w:color w:val="FF0000"/>
                <w:sz w:val="26"/>
                <w:szCs w:val="20"/>
              </w:rPr>
              <w:t>第三章電解質與酸鹼鹽</w:t>
            </w:r>
          </w:p>
          <w:p w:rsidR="009165B2" w:rsidRPr="001A3263" w:rsidRDefault="009165B2" w:rsidP="00243E83">
            <w:pPr>
              <w:spacing w:line="260" w:lineRule="exact"/>
              <w:rPr>
                <w:rFonts w:ascii="標楷體" w:eastAsia="標楷體" w:hAnsi="標楷體" w:cs="新細明體"/>
                <w:snapToGrid w:val="0"/>
                <w:color w:val="FF0000"/>
                <w:sz w:val="26"/>
                <w:szCs w:val="20"/>
              </w:rPr>
            </w:pPr>
            <w:r w:rsidRPr="001A3263">
              <w:rPr>
                <w:rFonts w:ascii="標楷體" w:eastAsia="標楷體" w:hAnsi="標楷體" w:cs="新細明體" w:hint="eastAsia"/>
                <w:snapToGrid w:val="0"/>
                <w:color w:val="FF0000"/>
                <w:sz w:val="26"/>
                <w:szCs w:val="20"/>
              </w:rPr>
              <w:t>3-3酸鹼的強弱與pH值</w:t>
            </w:r>
          </w:p>
          <w:p w:rsidR="001A3263" w:rsidRPr="001A3263" w:rsidRDefault="001A3263" w:rsidP="001A3263">
            <w:pPr>
              <w:rPr>
                <w:rFonts w:ascii="標楷體" w:eastAsia="標楷體" w:hAnsi="標楷體" w:cs="新細明體"/>
                <w:b/>
                <w:color w:val="FF0000"/>
                <w:kern w:val="2"/>
                <w:sz w:val="26"/>
                <w:szCs w:val="20"/>
              </w:rPr>
            </w:pPr>
            <w:r w:rsidRPr="001A3263">
              <w:rPr>
                <w:rFonts w:ascii="標楷體" w:eastAsia="標楷體" w:hAnsi="標楷體" w:cs="新細明體" w:hint="eastAsia"/>
                <w:b/>
                <w:color w:val="FF0000"/>
                <w:sz w:val="26"/>
                <w:szCs w:val="20"/>
              </w:rPr>
              <w:lastRenderedPageBreak/>
              <w:t>呼應學校願景-美感</w:t>
            </w:r>
            <w:r w:rsidRPr="001A3263">
              <w:rPr>
                <w:rFonts w:ascii="新細明體" w:hAnsi="新細明體" w:cs="新細明體" w:hint="eastAsia"/>
                <w:b/>
                <w:color w:val="FF0000"/>
                <w:sz w:val="26"/>
                <w:szCs w:val="20"/>
              </w:rPr>
              <w:t>、</w:t>
            </w:r>
            <w:r w:rsidRPr="001A3263">
              <w:rPr>
                <w:rFonts w:ascii="標楷體" w:eastAsia="標楷體" w:hAnsi="標楷體" w:cs="新細明體" w:hint="eastAsia"/>
                <w:b/>
                <w:color w:val="FF0000"/>
                <w:sz w:val="26"/>
                <w:szCs w:val="20"/>
              </w:rPr>
              <w:t>自信</w:t>
            </w:r>
            <w:r w:rsidRPr="001A3263">
              <w:rPr>
                <w:rFonts w:ascii="新細明體" w:hAnsi="新細明體" w:cs="新細明體" w:hint="eastAsia"/>
                <w:b/>
                <w:color w:val="FF0000"/>
                <w:sz w:val="26"/>
                <w:szCs w:val="20"/>
              </w:rPr>
              <w:t>、</w:t>
            </w:r>
            <w:r w:rsidRPr="001A3263">
              <w:rPr>
                <w:rFonts w:ascii="標楷體" w:eastAsia="標楷體" w:hAnsi="標楷體" w:cs="新細明體" w:hint="eastAsia"/>
                <w:b/>
                <w:color w:val="FF0000"/>
                <w:sz w:val="26"/>
                <w:szCs w:val="20"/>
              </w:rPr>
              <w:t>生活</w:t>
            </w:r>
          </w:p>
          <w:p w:rsidR="001A3263" w:rsidRPr="001A3263" w:rsidRDefault="001A3263" w:rsidP="00243E83">
            <w:pPr>
              <w:spacing w:line="260" w:lineRule="exact"/>
              <w:rPr>
                <w:rFonts w:eastAsiaTheme="minorEastAsia"/>
                <w:color w:val="FF0000"/>
                <w:sz w:val="20"/>
                <w:szCs w:val="20"/>
              </w:rPr>
            </w:pPr>
          </w:p>
        </w:tc>
        <w:tc>
          <w:tcPr>
            <w:tcW w:w="4636" w:type="dxa"/>
            <w:tcBorders>
              <w:right w:val="single" w:sz="4" w:space="0" w:color="auto"/>
            </w:tcBorders>
            <w:vAlign w:val="center"/>
          </w:tcPr>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lastRenderedPageBreak/>
              <w:t>自-J-A1能應用科學知識、方法與態度於日常生活當中。</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自-J-C1從日常學習中，主動關心自然環境相關公共議題，尊重生命。</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自-J-C3透過環境相關議題的學習，能了解全球自然環境具有差異性與互動</w:t>
            </w:r>
            <w:r w:rsidRPr="001A3263">
              <w:rPr>
                <w:rFonts w:ascii="標楷體" w:eastAsia="標楷體" w:hAnsi="標楷體" w:cs="新細明體" w:hint="eastAsia"/>
                <w:color w:val="FF0000"/>
                <w:sz w:val="26"/>
                <w:szCs w:val="20"/>
              </w:rPr>
              <w:lastRenderedPageBreak/>
              <w:t>性，並能發展出自我文化認同與身為地球公民的價值觀。</w:t>
            </w:r>
          </w:p>
        </w:tc>
        <w:tc>
          <w:tcPr>
            <w:tcW w:w="3969" w:type="dxa"/>
            <w:vAlign w:val="center"/>
          </w:tcPr>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lastRenderedPageBreak/>
              <w:t>1.說明莫耳濃度之定義。</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2.教導學生配製一定濃度溶液的方法。</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3.說明純水是一種極弱的電解質，會解離出[H</w:t>
            </w:r>
            <w:r w:rsidRPr="001A3263">
              <w:rPr>
                <w:rFonts w:ascii="標楷體" w:eastAsia="標楷體" w:hAnsi="標楷體" w:cs="新細明體" w:hint="eastAsia"/>
                <w:color w:val="FF0000"/>
                <w:sz w:val="26"/>
                <w:szCs w:val="20"/>
                <w:vertAlign w:val="superscript"/>
              </w:rPr>
              <w:t>＋</w:t>
            </w:r>
            <w:r w:rsidRPr="001A3263">
              <w:rPr>
                <w:rFonts w:ascii="標楷體" w:eastAsia="標楷體" w:hAnsi="標楷體" w:cs="新細明體" w:hint="eastAsia"/>
                <w:color w:val="FF0000"/>
                <w:sz w:val="26"/>
                <w:szCs w:val="20"/>
              </w:rPr>
              <w:t>]及[OH</w:t>
            </w:r>
            <w:r w:rsidRPr="001A3263">
              <w:rPr>
                <w:rFonts w:ascii="標楷體" w:eastAsia="標楷體" w:hAnsi="標楷體" w:cs="新細明體" w:hint="eastAsia"/>
                <w:color w:val="FF0000"/>
                <w:sz w:val="26"/>
                <w:szCs w:val="20"/>
                <w:vertAlign w:val="superscript"/>
              </w:rPr>
              <w:t>－</w:t>
            </w:r>
            <w:r w:rsidRPr="001A3263">
              <w:rPr>
                <w:rFonts w:ascii="標楷體" w:eastAsia="標楷體" w:hAnsi="標楷體" w:cs="新細明體" w:hint="eastAsia"/>
                <w:color w:val="FF0000"/>
                <w:sz w:val="26"/>
                <w:szCs w:val="20"/>
              </w:rPr>
              <w:t>]，純水呈中的理由是水溶液中[H</w:t>
            </w:r>
            <w:r w:rsidRPr="001A3263">
              <w:rPr>
                <w:rFonts w:ascii="標楷體" w:eastAsia="標楷體" w:hAnsi="標楷體" w:cs="新細明體" w:hint="eastAsia"/>
                <w:color w:val="FF0000"/>
                <w:sz w:val="26"/>
                <w:szCs w:val="20"/>
                <w:vertAlign w:val="superscript"/>
              </w:rPr>
              <w:t>＋</w:t>
            </w:r>
            <w:r w:rsidRPr="001A3263">
              <w:rPr>
                <w:rFonts w:ascii="標楷體" w:eastAsia="標楷體" w:hAnsi="標楷體" w:cs="新細明體" w:hint="eastAsia"/>
                <w:color w:val="FF0000"/>
                <w:sz w:val="26"/>
                <w:szCs w:val="20"/>
              </w:rPr>
              <w:t>]及[OH</w:t>
            </w:r>
            <w:r w:rsidRPr="001A3263">
              <w:rPr>
                <w:rFonts w:ascii="標楷體" w:eastAsia="標楷體" w:hAnsi="標楷體" w:cs="新細明體" w:hint="eastAsia"/>
                <w:color w:val="FF0000"/>
                <w:sz w:val="26"/>
                <w:szCs w:val="20"/>
                <w:vertAlign w:val="superscript"/>
              </w:rPr>
              <w:t>－</w:t>
            </w:r>
            <w:r w:rsidRPr="001A3263">
              <w:rPr>
                <w:rFonts w:ascii="標楷體" w:eastAsia="標楷體" w:hAnsi="標楷體" w:cs="新細明體" w:hint="eastAsia"/>
                <w:color w:val="FF0000"/>
                <w:sz w:val="26"/>
                <w:szCs w:val="20"/>
              </w:rPr>
              <w:t>]的濃度相等。</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lastRenderedPageBreak/>
              <w:t>4.利用純水中加入酸或鹼，改變純水中的[H</w:t>
            </w:r>
            <w:r w:rsidRPr="001A3263">
              <w:rPr>
                <w:rFonts w:ascii="標楷體" w:eastAsia="標楷體" w:hAnsi="標楷體" w:cs="新細明體" w:hint="eastAsia"/>
                <w:color w:val="FF0000"/>
                <w:sz w:val="26"/>
                <w:szCs w:val="20"/>
                <w:vertAlign w:val="superscript"/>
              </w:rPr>
              <w:t>＋</w:t>
            </w:r>
            <w:r w:rsidRPr="001A3263">
              <w:rPr>
                <w:rFonts w:ascii="標楷體" w:eastAsia="標楷體" w:hAnsi="標楷體" w:cs="新細明體" w:hint="eastAsia"/>
                <w:color w:val="FF0000"/>
                <w:sz w:val="26"/>
                <w:szCs w:val="20"/>
              </w:rPr>
              <w:t>]及[OH</w:t>
            </w:r>
            <w:r w:rsidRPr="001A3263">
              <w:rPr>
                <w:rFonts w:ascii="標楷體" w:eastAsia="標楷體" w:hAnsi="標楷體" w:cs="新細明體" w:hint="eastAsia"/>
                <w:color w:val="FF0000"/>
                <w:sz w:val="26"/>
                <w:szCs w:val="20"/>
                <w:vertAlign w:val="superscript"/>
              </w:rPr>
              <w:t>－</w:t>
            </w:r>
            <w:r w:rsidRPr="001A3263">
              <w:rPr>
                <w:rFonts w:ascii="標楷體" w:eastAsia="標楷體" w:hAnsi="標楷體" w:cs="新細明體" w:hint="eastAsia"/>
                <w:color w:val="FF0000"/>
                <w:sz w:val="26"/>
                <w:szCs w:val="20"/>
              </w:rPr>
              <w:t>]說明酸性、中性及鹼性溶液的差異，並說明強酸與弱酸、強鹼與弱鹼的意義。</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5.說明氫離子濃度與pH值之間的關係，將水溶液中[H</w:t>
            </w:r>
            <w:r w:rsidRPr="001A3263">
              <w:rPr>
                <w:rFonts w:ascii="標楷體" w:eastAsia="標楷體" w:hAnsi="標楷體" w:cs="新細明體" w:hint="eastAsia"/>
                <w:color w:val="FF0000"/>
                <w:sz w:val="26"/>
                <w:szCs w:val="20"/>
                <w:vertAlign w:val="superscript"/>
              </w:rPr>
              <w:t>＋</w:t>
            </w:r>
            <w:r w:rsidRPr="001A3263">
              <w:rPr>
                <w:rFonts w:ascii="標楷體" w:eastAsia="標楷體" w:hAnsi="標楷體" w:cs="新細明體" w:hint="eastAsia"/>
                <w:color w:val="FF0000"/>
                <w:sz w:val="26"/>
                <w:szCs w:val="20"/>
              </w:rPr>
              <w:t>]用pH值表示，使學生可由pH值判別水溶液的酸鹼性。</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6.教導學生利用pH值表示[H</w:t>
            </w:r>
            <w:r w:rsidRPr="001A3263">
              <w:rPr>
                <w:rFonts w:ascii="標楷體" w:eastAsia="標楷體" w:hAnsi="標楷體" w:cs="新細明體" w:hint="eastAsia"/>
                <w:color w:val="FF0000"/>
                <w:sz w:val="26"/>
                <w:szCs w:val="20"/>
                <w:vertAlign w:val="superscript"/>
              </w:rPr>
              <w:t>＋</w:t>
            </w:r>
            <w:r w:rsidRPr="001A3263">
              <w:rPr>
                <w:rFonts w:ascii="標楷體" w:eastAsia="標楷體" w:hAnsi="標楷體" w:cs="新細明體" w:hint="eastAsia"/>
                <w:color w:val="FF0000"/>
                <w:sz w:val="26"/>
                <w:szCs w:val="20"/>
              </w:rPr>
              <w:t>]的濃度，知道溶液的pH值愈小，表示氫離子濃度愈大，酸性愈強；pH值愈大，表示氫離子濃度愈小，鹼性愈強；並強調pH值有小數與0，1</w:t>
            </w:r>
            <w:r w:rsidRPr="001A3263">
              <w:rPr>
                <w:rFonts w:ascii="Cambria Math" w:eastAsia="標楷體" w:hAnsi="Cambria Math" w:cs="Cambria Math"/>
                <w:color w:val="FF0000"/>
                <w:sz w:val="26"/>
                <w:szCs w:val="20"/>
              </w:rPr>
              <w:t>∼</w:t>
            </w:r>
            <w:r w:rsidRPr="001A3263">
              <w:rPr>
                <w:rFonts w:ascii="標楷體" w:eastAsia="標楷體" w:hAnsi="標楷體" w:cs="新細明體" w:hint="eastAsia"/>
                <w:color w:val="FF0000"/>
                <w:sz w:val="26"/>
                <w:szCs w:val="20"/>
              </w:rPr>
              <w:t>14為常用的範圍。</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7.說明有些蔬菜或水果也可以製成酸鹼指示劑。</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8.說明利用石蕊試紙、酚酞、酚紅、廣用試紙等指示劑的變色結果，可判別溶液的酸鹼。</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9.進行小活動。</w:t>
            </w:r>
          </w:p>
          <w:p w:rsidR="009165B2" w:rsidRPr="001A3263" w:rsidRDefault="009165B2" w:rsidP="00243E83">
            <w:pPr>
              <w:spacing w:line="260" w:lineRule="exact"/>
              <w:rPr>
                <w:rFonts w:eastAsiaTheme="minorEastAsia"/>
                <w:color w:val="FF0000"/>
                <w:sz w:val="20"/>
                <w:szCs w:val="20"/>
                <w:highlight w:val="yellow"/>
              </w:rPr>
            </w:pPr>
            <w:r w:rsidRPr="001A3263">
              <w:rPr>
                <w:rFonts w:ascii="標楷體" w:eastAsia="標楷體" w:hAnsi="標楷體" w:cs="新細明體" w:hint="eastAsia"/>
                <w:color w:val="FF0000"/>
                <w:sz w:val="26"/>
                <w:szCs w:val="20"/>
              </w:rPr>
              <w:t>10.引導學生想想看：把濃硫酸滴到氯化鈉的晶體上生成的氣體溶解在水中，取其溶液分別滴入下列四種不同的指示劑，呈現的顏色如下表所示，可推測該溶液pH值大約在哪個範圍中？</w:t>
            </w:r>
          </w:p>
        </w:tc>
        <w:tc>
          <w:tcPr>
            <w:tcW w:w="1559" w:type="dxa"/>
            <w:vAlign w:val="center"/>
          </w:tcPr>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lastRenderedPageBreak/>
              <w:t>1.觀察評量</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2.口頭評量</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3.紙筆測驗</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4.學習態度</w:t>
            </w:r>
          </w:p>
        </w:tc>
        <w:tc>
          <w:tcPr>
            <w:tcW w:w="2170" w:type="dxa"/>
            <w:vAlign w:val="center"/>
          </w:tcPr>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【閱讀素養教育】</w:t>
            </w:r>
          </w:p>
          <w:p w:rsidR="009165B2" w:rsidRPr="001A3263" w:rsidRDefault="009165B2" w:rsidP="00243E83">
            <w:pPr>
              <w:spacing w:line="260" w:lineRule="exact"/>
              <w:rPr>
                <w:rFonts w:eastAsiaTheme="minorEastAsia"/>
                <w:color w:val="FF0000"/>
                <w:sz w:val="20"/>
                <w:szCs w:val="20"/>
              </w:rPr>
            </w:pPr>
            <w:r w:rsidRPr="001A3263">
              <w:rPr>
                <w:rFonts w:ascii="標楷體" w:eastAsia="標楷體" w:hAnsi="標楷體" w:cs="新細明體" w:hint="eastAsia"/>
                <w:color w:val="FF0000"/>
                <w:sz w:val="26"/>
                <w:szCs w:val="20"/>
              </w:rPr>
              <w:t>【戶外教育】</w:t>
            </w: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lastRenderedPageBreak/>
              <w:t>九</w:t>
            </w:r>
          </w:p>
        </w:tc>
        <w:tc>
          <w:tcPr>
            <w:tcW w:w="1417"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第三章電解質與酸鹼鹽</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3-4酸鹼反應</w:t>
            </w:r>
          </w:p>
        </w:tc>
        <w:tc>
          <w:tcPr>
            <w:tcW w:w="4636" w:type="dxa"/>
            <w:tcBorders>
              <w:right w:val="single" w:sz="4" w:space="0" w:color="auto"/>
            </w:tcBorders>
            <w:vAlign w:val="center"/>
          </w:tcPr>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自-J-A3具備從日常生活經驗中找出問題，並能根據問題特性、資源等因素，善用生活週遭的物品、器材儀器、科技設備及資源，規劃自然科學探究活動。</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自-J-B2能操作適合學習階段的科技設備與資源，並從學習活動、日常經驗及科技運用、自然環境、書刊及網路媒體</w:t>
            </w:r>
            <w:r>
              <w:rPr>
                <w:rFonts w:ascii="標楷體" w:eastAsia="標楷體" w:hAnsi="標楷體" w:cs="新細明體" w:hint="eastAsia"/>
                <w:color w:val="000000"/>
                <w:sz w:val="26"/>
                <w:szCs w:val="20"/>
              </w:rPr>
              <w:lastRenderedPageBreak/>
              <w:t>中，培養相關倫理與分辨資訊之可信程度及進行各種有計畫的觀察，以獲得有助於探究和問題解決的資訊。</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自-J-C2透過合作學習，發展與同儕溝通、共同參與、共同執行及共同發掘科學相關知識與問題解決的能力。</w:t>
            </w:r>
          </w:p>
        </w:tc>
        <w:tc>
          <w:tcPr>
            <w:tcW w:w="3969" w:type="dxa"/>
            <w:vAlign w:val="center"/>
          </w:tcPr>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lastRenderedPageBreak/>
              <w:t>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引導學生進行實驗。</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由實驗歸納並寫出酸鹼反應的化學反應式。</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利用酸鹼中和的例子，歸納出中和作用主要是酸中的</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H</w:t>
            </w:r>
            <w:r w:rsidRPr="00CE26AF">
              <w:rPr>
                <w:rFonts w:ascii="標楷體" w:eastAsia="標楷體" w:hAnsi="標楷體" w:cs="新細明體" w:hint="eastAsia"/>
                <w:bCs/>
                <w:snapToGrid w:val="0"/>
                <w:color w:val="000000"/>
                <w:sz w:val="26"/>
                <w:szCs w:val="20"/>
                <w:vertAlign w:val="superscript"/>
              </w:rPr>
              <w:t>＋</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和與鹼中的</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OH</w:t>
            </w:r>
            <w:r w:rsidRPr="00CE26AF">
              <w:rPr>
                <w:rFonts w:ascii="標楷體" w:eastAsia="標楷體" w:hAnsi="標楷體" w:cs="新細明體" w:hint="eastAsia"/>
                <w:bCs/>
                <w:snapToGrid w:val="0"/>
                <w:color w:val="000000"/>
                <w:sz w:val="26"/>
                <w:szCs w:val="20"/>
                <w:vertAlign w:val="superscript"/>
              </w:rPr>
              <w:t>－</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化合成水的反應。</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4</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請學生演練例題，並解答說明。</w:t>
            </w:r>
            <w:r>
              <w:rPr>
                <w:rFonts w:ascii="標楷體" w:eastAsia="標楷體" w:hAnsi="標楷體" w:cs="新細明體" w:hint="eastAsia"/>
                <w:bCs/>
                <w:snapToGrid w:val="0"/>
                <w:color w:val="000000"/>
                <w:sz w:val="26"/>
                <w:szCs w:val="20"/>
              </w:rPr>
              <w:t>5</w:t>
            </w:r>
            <w:r w:rsidRPr="00CE26AF">
              <w:rPr>
                <w:rFonts w:ascii="標楷體" w:eastAsia="標楷體" w:hAnsi="標楷體" w:cs="新細明體" w:hint="eastAsia"/>
                <w:bCs/>
                <w:snapToGrid w:val="0"/>
                <w:color w:val="000000"/>
                <w:sz w:val="26"/>
                <w:szCs w:val="20"/>
              </w:rPr>
              <w:t>利用氫氧化鈉與鹽酸的中和反應</w:t>
            </w:r>
            <w:r w:rsidRPr="00CE26AF">
              <w:rPr>
                <w:rFonts w:ascii="標楷體" w:eastAsia="標楷體" w:hAnsi="標楷體" w:cs="新細明體" w:hint="eastAsia"/>
                <w:bCs/>
                <w:snapToGrid w:val="0"/>
                <w:color w:val="000000"/>
                <w:sz w:val="26"/>
                <w:szCs w:val="20"/>
              </w:rPr>
              <w:lastRenderedPageBreak/>
              <w:t>實驗，知道酸鹼中和反應中，溫度與酸鹼值（pH）的變化。</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6</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鼓勵同學提出生活中有關酸鹼中和的應用實例，並加以說明。</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7</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利用課本圖片使學生對生活中的鹽類有所認識，並介紹其性質。</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8</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以引導方式，讓學生能認識生活中有關鹽類的應用。</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9</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請學生演練例題，並解答說明。</w:t>
            </w:r>
          </w:p>
        </w:tc>
        <w:tc>
          <w:tcPr>
            <w:tcW w:w="1559" w:type="dxa"/>
            <w:vAlign w:val="center"/>
          </w:tcPr>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lastRenderedPageBreak/>
              <w:t>1.觀察評量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2.口頭評量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3.紙筆測驗</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4.實驗操作</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5.報告</w:t>
            </w:r>
          </w:p>
          <w:p w:rsidR="009165B2" w:rsidRPr="00CE26AF"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6.學習態度</w:t>
            </w:r>
          </w:p>
        </w:tc>
        <w:tc>
          <w:tcPr>
            <w:tcW w:w="2170" w:type="dxa"/>
            <w:vAlign w:val="center"/>
          </w:tcPr>
          <w:p w:rsidR="009165B2" w:rsidRPr="00B23510" w:rsidRDefault="0039221C" w:rsidP="00243E83">
            <w:pPr>
              <w:spacing w:line="260" w:lineRule="exact"/>
              <w:rPr>
                <w:rFonts w:eastAsiaTheme="minorEastAsia"/>
                <w:sz w:val="20"/>
                <w:szCs w:val="20"/>
              </w:rPr>
            </w:pPr>
            <w:r w:rsidRPr="00B23510">
              <w:rPr>
                <w:rFonts w:ascii="標楷體" w:eastAsia="標楷體" w:hAnsi="標楷體" w:cs="新細明體" w:hint="eastAsia"/>
                <w:color w:val="000000"/>
                <w:sz w:val="26"/>
                <w:szCs w:val="20"/>
              </w:rPr>
              <w:t>【</w:t>
            </w:r>
            <w:r w:rsidRPr="00B23510">
              <w:rPr>
                <w:rFonts w:ascii="標楷體" w:eastAsia="標楷體" w:hAnsi="標楷體" w:hint="eastAsia"/>
              </w:rPr>
              <w:t>海洋教育</w:t>
            </w:r>
            <w:r w:rsidR="009165B2" w:rsidRPr="00B23510">
              <w:rPr>
                <w:rFonts w:ascii="標楷體" w:eastAsia="標楷體" w:hAnsi="標楷體" w:cs="新細明體" w:hint="eastAsia"/>
                <w:color w:val="000000"/>
                <w:sz w:val="26"/>
                <w:szCs w:val="20"/>
              </w:rPr>
              <w:t>】</w:t>
            </w:r>
          </w:p>
          <w:p w:rsidR="009165B2" w:rsidRPr="00CE26AF" w:rsidRDefault="009165B2" w:rsidP="00243E83">
            <w:pPr>
              <w:spacing w:line="260" w:lineRule="exact"/>
              <w:rPr>
                <w:rFonts w:eastAsiaTheme="minorEastAsia"/>
                <w:sz w:val="20"/>
                <w:szCs w:val="20"/>
              </w:rPr>
            </w:pP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lastRenderedPageBreak/>
              <w:t>十</w:t>
            </w:r>
          </w:p>
        </w:tc>
        <w:tc>
          <w:tcPr>
            <w:tcW w:w="1417"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第四章反應速率與平衡</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4-1反應速率</w:t>
            </w:r>
          </w:p>
        </w:tc>
        <w:tc>
          <w:tcPr>
            <w:tcW w:w="4636" w:type="dxa"/>
            <w:tcBorders>
              <w:right w:val="single" w:sz="4" w:space="0" w:color="auto"/>
            </w:tcBorders>
            <w:vAlign w:val="center"/>
          </w:tcPr>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自-J-A3具備從日常生活經驗中找出問題，並能根據問題特性、資源等因素，善用生活週遭的物品、器材儀器、科技設備及資源，規劃自然科學探究活動。</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自-J-C2透過合作學習，發展與同儕溝通、共同參與、共同執行及共同發掘科學相關知識與問題解決的能力。</w:t>
            </w:r>
          </w:p>
        </w:tc>
        <w:tc>
          <w:tcPr>
            <w:tcW w:w="3969" w:type="dxa"/>
            <w:vAlign w:val="center"/>
          </w:tcPr>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說明反應物的本質會改變反應速率。</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說明催化劑是改變反應途徑，提供另一條反應途徑而改變反應速率。</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引導學生想想看：雙氧水加入二氧化錳產生氧氣的實驗中，二氧化錳是否有參與反應？</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4</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說明工業上的觸媒與生物體中的酵素，即是催化劑的一種，且具有選擇性，亦即某種催化劑只適合某種反應，對於其他反應不一定有作用。</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5</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引導學生進行活動。</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6</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建立學生化學反應需要粒子互相碰撞的概念，透過生活中的例子與實驗時物質要互相混合。</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7</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透過活動進行，使學生歸納出：顆粒愈小反應速率愈快、濃度愈高反應速率愈快。</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8</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由正方體的分割為例，說明表面積增大，總表面積亦增大，增加碰撞機會，使得反應速率加快。</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9</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引導學生進行實驗。</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10</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透過實驗結果，使學生歸納出：溫度愈高，反應速率愈快。</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lastRenderedPageBreak/>
              <w:t>11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說明溫度愈高，粒子的能量增大，碰撞後很容易發生反應，因此反應速率增大。</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務必讓學生清楚知道，在不同溫度下，遮住「＋」字所需的時間會因溫度愈高而愈快，但是要遮住「＋」所需要硫的沉澱量卻是相同的。</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請學生演練例題，並解答說明。</w:t>
            </w:r>
          </w:p>
        </w:tc>
        <w:tc>
          <w:tcPr>
            <w:tcW w:w="1559" w:type="dxa"/>
            <w:vAlign w:val="center"/>
          </w:tcPr>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lastRenderedPageBreak/>
              <w:t>1.觀察評量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2.口頭評量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3.紙筆測驗</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4.實驗操作</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5.設計實驗</w:t>
            </w:r>
          </w:p>
          <w:p w:rsidR="009165B2" w:rsidRPr="006C325F"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6.學習態度</w:t>
            </w:r>
          </w:p>
        </w:tc>
        <w:tc>
          <w:tcPr>
            <w:tcW w:w="2170"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color w:val="000000"/>
                <w:sz w:val="26"/>
                <w:szCs w:val="20"/>
              </w:rPr>
              <w:t>【環境教育】</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color w:val="000000"/>
                <w:sz w:val="26"/>
                <w:szCs w:val="20"/>
              </w:rPr>
              <w:t>【安全教育】</w:t>
            </w: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lastRenderedPageBreak/>
              <w:t>十一</w:t>
            </w:r>
          </w:p>
        </w:tc>
        <w:tc>
          <w:tcPr>
            <w:tcW w:w="1417"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第四章反應速率與平衡</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4-2可逆反應與平衡</w:t>
            </w:r>
          </w:p>
        </w:tc>
        <w:tc>
          <w:tcPr>
            <w:tcW w:w="4636" w:type="dxa"/>
            <w:tcBorders>
              <w:right w:val="single" w:sz="4" w:space="0" w:color="auto"/>
            </w:tcBorders>
            <w:vAlign w:val="center"/>
          </w:tcPr>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自-J-A3具備從日常生活經驗中找出問題，並能根據問題特性、資源等因素，善用生活週遭的物品、器材儀器、科技設備及資源，規劃自然科學探究活動。</w:t>
            </w:r>
          </w:p>
        </w:tc>
        <w:tc>
          <w:tcPr>
            <w:tcW w:w="3969" w:type="dxa"/>
            <w:vAlign w:val="center"/>
          </w:tcPr>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由物理變化的實例先說明可逆的意義，再提出化學變化中也有可逆反應。</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複習什麼是化學平衡時，要強調平衡是一種動態平衡而非靜態平衡，更不是反應停止。</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建立學生微觀的粒子概念，有助於學生對化學平衡的了解。</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4</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說明何謂化學變化的可逆反應。</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5</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解釋化學平衡被破壞會有什麼現象產生。</w:t>
            </w:r>
          </w:p>
          <w:p w:rsidR="009165B2" w:rsidRPr="00CE26AF" w:rsidRDefault="009165B2" w:rsidP="00243E8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6.</w:t>
            </w:r>
            <w:r w:rsidRPr="00CE26AF">
              <w:rPr>
                <w:rFonts w:ascii="標楷體" w:eastAsia="標楷體" w:hAnsi="標楷體" w:cs="新細明體" w:hint="eastAsia"/>
                <w:bCs/>
                <w:snapToGrid w:val="0"/>
                <w:color w:val="000000"/>
                <w:sz w:val="26"/>
                <w:szCs w:val="20"/>
              </w:rPr>
              <w:t>說明要達到化學平衡需要在密閉系統中，而且溫度要一定；達到平衡時各物質的量（質量、濃度、莫耳數、體積、壓力</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…）要保持不變。</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7</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利用水與水蒸氣於密閉空間與開放空間的結果演示，平衡狀態僅能於密閉系統中達成。</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8</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利用鉻酸鉀說明濃度對可逆反應的影響。</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9</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利用二氧化氮說明溫度對可逆反應的影響。</w:t>
            </w:r>
          </w:p>
        </w:tc>
        <w:tc>
          <w:tcPr>
            <w:tcW w:w="1559" w:type="dxa"/>
            <w:vAlign w:val="center"/>
          </w:tcPr>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1.觀察評量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2.口頭評量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3.紙筆測驗</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4.實驗操作</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5.報告</w:t>
            </w:r>
          </w:p>
          <w:p w:rsidR="009165B2" w:rsidRPr="00CE26AF"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6.學習態度</w:t>
            </w:r>
          </w:p>
        </w:tc>
        <w:tc>
          <w:tcPr>
            <w:tcW w:w="2170" w:type="dxa"/>
            <w:vAlign w:val="center"/>
          </w:tcPr>
          <w:p w:rsidR="009165B2" w:rsidRPr="000A130E" w:rsidRDefault="000A130E" w:rsidP="00243E83">
            <w:pPr>
              <w:spacing w:line="260" w:lineRule="exact"/>
              <w:rPr>
                <w:rFonts w:eastAsiaTheme="minorEastAsia"/>
                <w:b/>
                <w:sz w:val="20"/>
                <w:szCs w:val="20"/>
              </w:rPr>
            </w:pPr>
            <w:r w:rsidRPr="000A130E">
              <w:rPr>
                <w:rFonts w:ascii="標楷體" w:eastAsia="標楷體" w:hAnsi="標楷體" w:cs="新細明體" w:hint="eastAsia"/>
                <w:b/>
                <w:color w:val="000000"/>
                <w:sz w:val="26"/>
                <w:szCs w:val="20"/>
              </w:rPr>
              <w:t>【</w:t>
            </w:r>
            <w:r w:rsidRPr="000A130E">
              <w:rPr>
                <w:rFonts w:ascii="標楷體" w:eastAsia="標楷體" w:hAnsi="標楷體"/>
                <w:b/>
              </w:rPr>
              <w:t>性別平等教育</w:t>
            </w:r>
            <w:r w:rsidR="009165B2" w:rsidRPr="000A130E">
              <w:rPr>
                <w:rFonts w:ascii="標楷體" w:eastAsia="標楷體" w:hAnsi="標楷體" w:cs="新細明體" w:hint="eastAsia"/>
                <w:b/>
                <w:color w:val="000000"/>
                <w:sz w:val="26"/>
                <w:szCs w:val="20"/>
              </w:rPr>
              <w:t>】</w:t>
            </w:r>
          </w:p>
          <w:p w:rsidR="009165B2" w:rsidRPr="00CE26AF" w:rsidRDefault="009165B2" w:rsidP="00243E83">
            <w:pPr>
              <w:spacing w:line="260" w:lineRule="exact"/>
              <w:rPr>
                <w:rFonts w:eastAsiaTheme="minorEastAsia"/>
                <w:sz w:val="20"/>
                <w:szCs w:val="20"/>
              </w:rPr>
            </w:pP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lastRenderedPageBreak/>
              <w:t>十二</w:t>
            </w:r>
          </w:p>
        </w:tc>
        <w:tc>
          <w:tcPr>
            <w:tcW w:w="1417"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第五章有機化合物</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5-1有機化合物的組成、5-2常見的有機化合物</w:t>
            </w:r>
          </w:p>
        </w:tc>
        <w:tc>
          <w:tcPr>
            <w:tcW w:w="4636" w:type="dxa"/>
            <w:tcBorders>
              <w:right w:val="single" w:sz="4" w:space="0" w:color="auto"/>
            </w:tcBorders>
            <w:vAlign w:val="center"/>
          </w:tcPr>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B1能分析歸納、製作圖表、使用資訊及數學運算等方法，整理自然科學資訊或數據，並利用口語、影像、文字與圖案、繪圖或實物、科學名詞、數學公式、模型等，表達探究之過程、發現與成果、價值和限制等。</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自-J-C1從日常學習中，主動關心自然環境相關公共議題，尊重生命。</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自-J-C2透過合作學習，發展與同儕溝通、共同參與、共同執行及共同發掘科學相關知識與問題解決的能力。</w:t>
            </w:r>
          </w:p>
        </w:tc>
        <w:tc>
          <w:tcPr>
            <w:tcW w:w="3969" w:type="dxa"/>
            <w:vAlign w:val="center"/>
          </w:tcPr>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【5-1】</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從「食物烤焦了會變成黑色」開始，引導學生了解有機物的共通性質是含有碳元素。</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引導學生進行實驗。</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說明何謂「乾餾」，並讓學生明白，如何對物質進行乾餾。</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4</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由實驗結果歸納糖粉、麵粉為有機物，食鹽為無機物，經過乾餾後和產生何種現象與物質？殘留物的酸鹼性為何？</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5</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藉助科學史的呈現，讓學生了解有機物並非一定要由有機體中獲得，有機物也可以從無機物中合成製造。</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6</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說明現代科學家對有機物的定義是含碳的化合物，但一氧化碳、二氧化碳、碳酸鹽類等化合物例外。</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【5-2】</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引導學生進行活動。</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讓學生以活動了解汽油、甘油、香蕉油是由有機物所組成的混合物。</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說明石油的組成成分中以碳氫化合物為主，也稱為烴類。</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4</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說明醇的共通特性與原子團，並介紹各種醇類的性質與用途。</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5</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說明有機酸的共通特性與原子團，並介紹各種有機酸的</w:t>
            </w:r>
            <w:r>
              <w:rPr>
                <w:rFonts w:ascii="標楷體" w:eastAsia="標楷體" w:hAnsi="標楷體" w:cs="新細明體" w:hint="eastAsia"/>
                <w:bCs/>
                <w:snapToGrid w:val="0"/>
                <w:color w:val="000000"/>
                <w:sz w:val="26"/>
                <w:szCs w:val="20"/>
              </w:rPr>
              <w:t>性</w:t>
            </w:r>
            <w:r w:rsidRPr="00CE26AF">
              <w:rPr>
                <w:rFonts w:ascii="標楷體" w:eastAsia="標楷體" w:hAnsi="標楷體" w:cs="新細明體" w:hint="eastAsia"/>
                <w:bCs/>
                <w:snapToGrid w:val="0"/>
                <w:color w:val="000000"/>
                <w:sz w:val="26"/>
                <w:szCs w:val="20"/>
              </w:rPr>
              <w:t>質與用途。</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6</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說明有酯的共通特性與原子團。</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7</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引導學生進行活動。</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8</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說明醇和酸混合加熱會形成酯，並介紹各種酯的性質與用途。</w:t>
            </w:r>
          </w:p>
          <w:p w:rsidR="009165B2" w:rsidRPr="00CE26AF" w:rsidRDefault="009165B2" w:rsidP="00243E83">
            <w:pPr>
              <w:spacing w:line="260" w:lineRule="exact"/>
              <w:rPr>
                <w:rFonts w:eastAsiaTheme="minorEastAsia"/>
                <w:bCs/>
                <w:snapToGrid w:val="0"/>
                <w:sz w:val="20"/>
                <w:szCs w:val="20"/>
                <w:highlight w:val="yellow"/>
              </w:rPr>
            </w:pPr>
            <w:r w:rsidRPr="00CE26AF">
              <w:rPr>
                <w:rFonts w:ascii="標楷體" w:eastAsia="標楷體" w:hAnsi="標楷體" w:cs="新細明體" w:hint="eastAsia"/>
                <w:bCs/>
                <w:snapToGrid w:val="0"/>
                <w:color w:val="000000"/>
                <w:sz w:val="26"/>
                <w:szCs w:val="20"/>
              </w:rPr>
              <w:t>9</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請學生演練例題，並解答說明。</w:t>
            </w:r>
          </w:p>
        </w:tc>
        <w:tc>
          <w:tcPr>
            <w:tcW w:w="1559" w:type="dxa"/>
            <w:vAlign w:val="center"/>
          </w:tcPr>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1.觀察評量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2.口頭評量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3.紙筆測驗</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4.實驗操作</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5.報告</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6.設計實驗</w:t>
            </w:r>
          </w:p>
          <w:p w:rsidR="009165B2" w:rsidRPr="00393DC4"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7.學習態度</w:t>
            </w:r>
          </w:p>
        </w:tc>
        <w:tc>
          <w:tcPr>
            <w:tcW w:w="2170" w:type="dxa"/>
            <w:vAlign w:val="center"/>
          </w:tcPr>
          <w:p w:rsidR="009165B2" w:rsidRPr="00B55958" w:rsidRDefault="00B55958" w:rsidP="00243E83">
            <w:pPr>
              <w:spacing w:line="260" w:lineRule="exact"/>
              <w:rPr>
                <w:rFonts w:eastAsiaTheme="minorEastAsia"/>
                <w:b/>
                <w:sz w:val="20"/>
                <w:szCs w:val="20"/>
              </w:rPr>
            </w:pPr>
            <w:r w:rsidRPr="00B55958">
              <w:rPr>
                <w:rFonts w:ascii="標楷體" w:eastAsia="標楷體" w:hAnsi="標楷體" w:cs="新細明體" w:hint="eastAsia"/>
                <w:b/>
                <w:color w:val="000000" w:themeColor="text1"/>
                <w:sz w:val="26"/>
                <w:szCs w:val="20"/>
              </w:rPr>
              <w:t>【</w:t>
            </w:r>
            <w:r w:rsidRPr="00B55958">
              <w:rPr>
                <w:rFonts w:ascii="標楷體" w:eastAsia="標楷體" w:hAnsi="標楷體" w:hint="eastAsia"/>
                <w:b/>
                <w:color w:val="000000" w:themeColor="text1"/>
                <w:shd w:val="clear" w:color="auto" w:fill="FFFFFF"/>
              </w:rPr>
              <w:t>急救教育</w:t>
            </w:r>
            <w:r w:rsidR="009165B2" w:rsidRPr="00B55958">
              <w:rPr>
                <w:rFonts w:ascii="標楷體" w:eastAsia="標楷體" w:hAnsi="標楷體" w:cs="新細明體" w:hint="eastAsia"/>
                <w:b/>
                <w:color w:val="000000" w:themeColor="text1"/>
                <w:sz w:val="26"/>
                <w:szCs w:val="20"/>
              </w:rPr>
              <w:t>】</w:t>
            </w: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lastRenderedPageBreak/>
              <w:t>十三</w:t>
            </w:r>
          </w:p>
        </w:tc>
        <w:tc>
          <w:tcPr>
            <w:tcW w:w="1417"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第五章有機化合物</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5-3聚合物與衣料纖維、5-4有機物在生活中的應用</w:t>
            </w:r>
          </w:p>
        </w:tc>
        <w:tc>
          <w:tcPr>
            <w:tcW w:w="4636" w:type="dxa"/>
            <w:tcBorders>
              <w:right w:val="single" w:sz="4" w:space="0" w:color="auto"/>
            </w:tcBorders>
            <w:vAlign w:val="center"/>
          </w:tcPr>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自-J-A3具備從日常生活經驗中找出問題，並能根據問題特性、資源等因素，善用生活週遭的物品、器材儀器、科技設備及資源，規劃自然科學探究活動。</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自-J-C1從日常學習中，主動關心自然環境相關公共議題，尊重生命。</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自-J-C2透過合作學習，發展與同儕溝通、共同參與、共同執行及共同發掘科學相關知識與問題解決的能力。</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自-J-C3透過環境相關議題的學習，能了解全球自然環境具有差異性與互動性，並能發展出自我文化認同與身為地球公民的價值觀。</w:t>
            </w:r>
          </w:p>
        </w:tc>
        <w:tc>
          <w:tcPr>
            <w:tcW w:w="3969" w:type="dxa"/>
            <w:vAlign w:val="center"/>
          </w:tcPr>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【5-3】</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解釋聚合物的定義，依來源區分為天然聚合物與合成聚合物，並介紹各種聚合物的性質與用途。</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視學生程度與學習成效，進行補充資料。</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說明聚合物依性質的不同，又區分為可回收的熱塑性聚合物與不可回收的熱固性聚合物。</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4</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視學生程度與學習成效，進行補充資料：塑膠容器回收標誌。</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5</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進行示範實驗。</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6</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說明衣料可依來源分為天然纖維與人造纖維，其中人造纖維有可分為再生纖維以及合成纖維兩類。</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7</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介紹各種纖維的特性與用途。</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【5-4】</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教師介紹食物中最普遍的營養素：醣類、蛋白質、油脂，說明其主要成分與狀態。</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引導學生想想看：廚餘變成食物的時代可能即將來臨，科學家正在研究一項計畫，希望能將富含有機物的垃圾分解為蛋白質與纖維素，並轉換為可用資源，你的看法為何？</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說明油脂是食品。</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4</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引導學生進行實驗。</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5</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經由實驗讓學生了解製作肥皂原料的以及原理，並驗證肥皂同時具有親油端與親水端的特殊性質。</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6</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說明合成清潔劑與肥皂的異同。</w:t>
            </w:r>
          </w:p>
        </w:tc>
        <w:tc>
          <w:tcPr>
            <w:tcW w:w="1559" w:type="dxa"/>
            <w:vAlign w:val="center"/>
          </w:tcPr>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1.觀察評量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2.口頭評量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3.紙筆測驗</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4.實驗操作</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5.報告</w:t>
            </w:r>
          </w:p>
          <w:p w:rsidR="009165B2"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6.設計實驗</w:t>
            </w:r>
          </w:p>
          <w:p w:rsidR="009165B2" w:rsidRPr="00CE26AF"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7.學習態度</w:t>
            </w:r>
          </w:p>
        </w:tc>
        <w:tc>
          <w:tcPr>
            <w:tcW w:w="2170"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color w:val="000000"/>
                <w:sz w:val="26"/>
                <w:szCs w:val="20"/>
              </w:rPr>
              <w:t>【環境教育】</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color w:val="000000"/>
                <w:sz w:val="26"/>
                <w:szCs w:val="20"/>
              </w:rPr>
              <w:t>【國際教育】</w:t>
            </w:r>
          </w:p>
          <w:p w:rsidR="009165B2" w:rsidRPr="00CE26AF" w:rsidRDefault="009165B2" w:rsidP="00243E83">
            <w:pPr>
              <w:spacing w:line="260" w:lineRule="exact"/>
              <w:rPr>
                <w:rFonts w:eastAsiaTheme="minorEastAsia"/>
                <w:sz w:val="20"/>
                <w:szCs w:val="20"/>
              </w:rPr>
            </w:pP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lastRenderedPageBreak/>
              <w:t>十四</w:t>
            </w:r>
          </w:p>
        </w:tc>
        <w:tc>
          <w:tcPr>
            <w:tcW w:w="1417"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第六章力與壓力</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6-1力與平衡（第二次段考）</w:t>
            </w:r>
          </w:p>
        </w:tc>
        <w:tc>
          <w:tcPr>
            <w:tcW w:w="4636" w:type="dxa"/>
            <w:tcBorders>
              <w:right w:val="single" w:sz="4" w:space="0" w:color="auto"/>
            </w:tcBorders>
            <w:vAlign w:val="center"/>
          </w:tcPr>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自-J-C2透過合作學習，發展與同儕溝通、共同參與、共同執行及共同發掘科學相關知識與問題解決的能力。</w:t>
            </w:r>
          </w:p>
        </w:tc>
        <w:tc>
          <w:tcPr>
            <w:tcW w:w="3969" w:type="dxa"/>
            <w:vAlign w:val="center"/>
          </w:tcPr>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教師以用手壓氣球、投球等作為例子，請同學發表看到的現象。</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歸納說明力的意義，並舉例說明力對物體所產生的影響。</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教師以蘋果成熟後掉落到地面上為例，請同學思考為什麼蘋果未與其他物體接觸，卻仍會有受力的情形產生？</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4</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歸納結果：力可分為接觸力與超距力二種，並分別舉例。</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5</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教導如何利用彈簧秤來測量力的大小，並請各組將實驗結果之關係圖繪於黑板上，全班討論之，藉以培養學生判讀資料的能力。</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6</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教師須特別講解：將曲線作成點與點之間的連線之關係圖的錯誤不當之處，以加強學生的印象。</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7說明力的表示法，並教導繪製力圖。</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8</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提問若有多個力作用於同一物體，會有什麼現象產生？</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9</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引導學生進行小活動。</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10</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說明力的平衡與實例。</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以二力作用於同一物體，講解合力與分力。</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舉例二力平衡的實例，並請學生試著作二力平衡的力圖。</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請學生演練例題，並解答說明。</w:t>
            </w:r>
          </w:p>
        </w:tc>
        <w:tc>
          <w:tcPr>
            <w:tcW w:w="1559" w:type="dxa"/>
            <w:vAlign w:val="center"/>
          </w:tcPr>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1.觀察評量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2.口頭評量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3.紙筆測驗</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4.實驗操作</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5.報告</w:t>
            </w:r>
          </w:p>
          <w:p w:rsidR="009165B2" w:rsidRPr="00CE26AF"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6.學習態度</w:t>
            </w:r>
          </w:p>
        </w:tc>
        <w:tc>
          <w:tcPr>
            <w:tcW w:w="2170"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color w:val="000000"/>
                <w:sz w:val="26"/>
                <w:szCs w:val="20"/>
              </w:rPr>
              <w:t>【生涯規劃教育】</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color w:val="000000"/>
                <w:sz w:val="26"/>
                <w:szCs w:val="20"/>
              </w:rPr>
              <w:t>【閱讀素養教育】</w:t>
            </w: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lastRenderedPageBreak/>
              <w:t>十五</w:t>
            </w:r>
          </w:p>
        </w:tc>
        <w:tc>
          <w:tcPr>
            <w:tcW w:w="1417"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第六章力與壓力</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6-2摩擦力</w:t>
            </w:r>
          </w:p>
        </w:tc>
        <w:tc>
          <w:tcPr>
            <w:tcW w:w="4636" w:type="dxa"/>
            <w:tcBorders>
              <w:right w:val="single" w:sz="4" w:space="0" w:color="auto"/>
            </w:tcBorders>
            <w:vAlign w:val="center"/>
          </w:tcPr>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9165B2" w:rsidRPr="00CE26AF" w:rsidRDefault="009165B2" w:rsidP="00243E83">
            <w:pPr>
              <w:spacing w:line="260" w:lineRule="exact"/>
              <w:rPr>
                <w:rFonts w:eastAsiaTheme="minorEastAsia"/>
                <w:sz w:val="20"/>
                <w:szCs w:val="20"/>
              </w:rPr>
            </w:pPr>
            <w:r>
              <w:rPr>
                <w:rFonts w:ascii="標楷體" w:eastAsia="標楷體" w:hAnsi="標楷體" w:cs="新細明體" w:hint="eastAsia"/>
                <w:color w:val="000000"/>
                <w:sz w:val="26"/>
                <w:szCs w:val="20"/>
              </w:rPr>
              <w:t>自-J-C2透過合作學習，發展與同儕溝通、共同參與、共同執行及共同發掘科學相關知識與問題解決的能力。</w:t>
            </w:r>
          </w:p>
        </w:tc>
        <w:tc>
          <w:tcPr>
            <w:tcW w:w="3969" w:type="dxa"/>
            <w:vAlign w:val="center"/>
          </w:tcPr>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引導學生進行實驗。</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請學生從實驗中歸納出有哪些因素會影響物體運動。</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從靜力平衡的觀點引導出摩擦力的概念。</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4</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從物體開始運動找出最大靜摩擦力的大小。</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5</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請學生發表意見，在什麼情況下需要減少（或增加）摩擦力，此時應該怎麼做才可達到目的？</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6</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以生活中的實例，舉例說明摩擦力存在的重要。</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7</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請學生演練例題，並解答說明。</w:t>
            </w:r>
          </w:p>
        </w:tc>
        <w:tc>
          <w:tcPr>
            <w:tcW w:w="1559" w:type="dxa"/>
            <w:vAlign w:val="center"/>
          </w:tcPr>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1.觀察評量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2.口頭評量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3.紙筆測驗</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4.實驗操作</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5.報告</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6.設計實驗</w:t>
            </w:r>
          </w:p>
          <w:p w:rsidR="009165B2" w:rsidRPr="00393DC4"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7.學習態度</w:t>
            </w:r>
          </w:p>
        </w:tc>
        <w:tc>
          <w:tcPr>
            <w:tcW w:w="2170" w:type="dxa"/>
            <w:vAlign w:val="center"/>
          </w:tcPr>
          <w:p w:rsidR="009165B2" w:rsidRPr="0051589B" w:rsidRDefault="009165B2" w:rsidP="00243E83">
            <w:pPr>
              <w:spacing w:line="260" w:lineRule="exact"/>
              <w:rPr>
                <w:rFonts w:eastAsiaTheme="minorEastAsia"/>
                <w:sz w:val="20"/>
                <w:szCs w:val="20"/>
              </w:rPr>
            </w:pPr>
            <w:r w:rsidRPr="0051589B">
              <w:rPr>
                <w:rFonts w:ascii="標楷體" w:eastAsia="標楷體" w:hAnsi="標楷體" w:cs="新細明體" w:hint="eastAsia"/>
                <w:color w:val="000000"/>
                <w:sz w:val="26"/>
                <w:szCs w:val="20"/>
              </w:rPr>
              <w:t>【生命教育】</w:t>
            </w:r>
          </w:p>
          <w:p w:rsidR="009165B2" w:rsidRPr="00CE26AF" w:rsidRDefault="009165B2" w:rsidP="00243E83">
            <w:pPr>
              <w:spacing w:line="260" w:lineRule="exact"/>
              <w:rPr>
                <w:rFonts w:eastAsiaTheme="minorEastAsia"/>
                <w:sz w:val="20"/>
                <w:szCs w:val="20"/>
              </w:rPr>
            </w:pP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t>十六</w:t>
            </w:r>
          </w:p>
        </w:tc>
        <w:tc>
          <w:tcPr>
            <w:tcW w:w="1417"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第六章力與壓力</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6-3壓力</w:t>
            </w:r>
          </w:p>
        </w:tc>
        <w:tc>
          <w:tcPr>
            <w:tcW w:w="4636" w:type="dxa"/>
            <w:tcBorders>
              <w:right w:val="single" w:sz="4" w:space="0" w:color="auto"/>
            </w:tcBorders>
            <w:vAlign w:val="center"/>
          </w:tcPr>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自-J-A1能應用科學知識、方法與態度於日常生活當中。</w:t>
            </w:r>
          </w:p>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p w:rsidR="009165B2" w:rsidRDefault="009165B2" w:rsidP="00243E83">
            <w:pPr>
              <w:spacing w:line="260" w:lineRule="exact"/>
              <w:rPr>
                <w:rFonts w:ascii="標楷體" w:eastAsia="標楷體" w:hAnsi="標楷體" w:cs="新細明體"/>
                <w:color w:val="000000"/>
                <w:kern w:val="2"/>
                <w:sz w:val="26"/>
                <w:szCs w:val="20"/>
              </w:rPr>
            </w:pPr>
            <w:r>
              <w:rPr>
                <w:rFonts w:ascii="標楷體" w:eastAsia="標楷體" w:hAnsi="標楷體" w:cs="新細明體" w:hint="eastAsia"/>
                <w:color w:val="000000"/>
                <w:kern w:val="2"/>
                <w:sz w:val="26"/>
                <w:szCs w:val="20"/>
              </w:rPr>
              <w:t>自-J-B1能分析歸納、製作圖表、使用資訊及數學運算等方法，整理自然科學資訊或數據，並利用口語、影像、文字與圖案、繪圖或實物、科學名詞、數學公式、模型等，表達探究之過程、發現與成果、價值和限制等。</w:t>
            </w:r>
          </w:p>
          <w:p w:rsidR="0002119A" w:rsidRPr="0002119A" w:rsidRDefault="0002119A" w:rsidP="00243E83">
            <w:pPr>
              <w:spacing w:line="260" w:lineRule="exact"/>
              <w:rPr>
                <w:rFonts w:eastAsiaTheme="minorEastAsia"/>
                <w:b/>
                <w:kern w:val="2"/>
                <w:sz w:val="20"/>
                <w:szCs w:val="20"/>
              </w:rPr>
            </w:pPr>
            <w:r w:rsidRPr="0002119A">
              <w:rPr>
                <w:rFonts w:ascii="標楷體" w:eastAsia="標楷體" w:hAnsi="標楷體"/>
                <w:b/>
              </w:rPr>
              <w:t>涯 J5 探索性別與生涯規的關係</w:t>
            </w:r>
          </w:p>
        </w:tc>
        <w:tc>
          <w:tcPr>
            <w:tcW w:w="3969" w:type="dxa"/>
            <w:vAlign w:val="center"/>
          </w:tcPr>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引導學生進行小活動。</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說明水對瓶底施加的壓力，引導學生思考，水壓是否有大小與方向。</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教師請全班同學每人各拿一隻鉛筆或原子筆，用左右兩隻食指分別壓住筆的兩端，提問：筆為什麼沒有移動？筆的兩端受力一樣嗎？</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4</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說明壓力的定義，並解釋壓力與力不同之處。</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5</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說明壓力的計算方式與單位，並舉例日常生活中壓力的運用。</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6</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由壓力逐步帶入水壓力、大氣壓力的概念。</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7</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操作液體側壓器，讓學生觀察現象，了解水壓的方向、大小與深度的關係。</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8</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請學生演練例題，並解答說明。</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9</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介紹連通管原理，並舉例生活中的應用。</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10</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介紹帕斯卡原理，並以液壓起重機為例，讓學生更清楚了解。</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lastRenderedPageBreak/>
              <w:t>11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舉例各種壓力的現象，歸納有關大氣壓力的定義及相關知識。</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藉助科學史的呈現，讓學生了解水銀氣壓計原理，再說明大氣壓力之單位。</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bCs/>
                <w:snapToGrid w:val="0"/>
                <w:color w:val="000000"/>
                <w:sz w:val="26"/>
                <w:szCs w:val="20"/>
              </w:rPr>
              <w:t>13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藉助科學史的呈現，讓學生了解馬德堡半球實驗。</w:t>
            </w:r>
          </w:p>
        </w:tc>
        <w:tc>
          <w:tcPr>
            <w:tcW w:w="1559" w:type="dxa"/>
            <w:vAlign w:val="center"/>
          </w:tcPr>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lastRenderedPageBreak/>
              <w:t>1.觀察評量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2.口頭評量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3.紙筆測驗</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4.實驗操作</w:t>
            </w:r>
          </w:p>
          <w:p w:rsidR="009165B2" w:rsidRPr="00CE26AF"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5.學習態度</w:t>
            </w:r>
          </w:p>
        </w:tc>
        <w:tc>
          <w:tcPr>
            <w:tcW w:w="2170" w:type="dxa"/>
            <w:vAlign w:val="center"/>
          </w:tcPr>
          <w:p w:rsidR="009165B2" w:rsidRPr="0002119A" w:rsidRDefault="009165B2" w:rsidP="00243E83">
            <w:pPr>
              <w:spacing w:line="260" w:lineRule="exact"/>
              <w:rPr>
                <w:rFonts w:eastAsiaTheme="minorEastAsia"/>
                <w:b/>
                <w:sz w:val="20"/>
                <w:szCs w:val="20"/>
              </w:rPr>
            </w:pPr>
            <w:r w:rsidRPr="0002119A">
              <w:rPr>
                <w:rFonts w:ascii="標楷體" w:eastAsia="標楷體" w:hAnsi="標楷體" w:cs="新細明體" w:hint="eastAsia"/>
                <w:b/>
                <w:color w:val="000000"/>
                <w:sz w:val="26"/>
                <w:szCs w:val="20"/>
              </w:rPr>
              <w:t>【生涯規劃教育】</w:t>
            </w:r>
          </w:p>
          <w:p w:rsidR="009165B2" w:rsidRPr="00CE26AF" w:rsidRDefault="009165B2" w:rsidP="00243E83">
            <w:pPr>
              <w:spacing w:line="260" w:lineRule="exact"/>
              <w:rPr>
                <w:rFonts w:eastAsiaTheme="minorEastAsia"/>
                <w:sz w:val="20"/>
                <w:szCs w:val="20"/>
              </w:rPr>
            </w:pP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lastRenderedPageBreak/>
              <w:t>十七</w:t>
            </w:r>
          </w:p>
        </w:tc>
        <w:tc>
          <w:tcPr>
            <w:tcW w:w="1417"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第六章力與壓力</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snapToGrid w:val="0"/>
                <w:color w:val="000000"/>
                <w:sz w:val="26"/>
                <w:szCs w:val="20"/>
              </w:rPr>
              <w:t>6-4浮力</w:t>
            </w:r>
          </w:p>
        </w:tc>
        <w:tc>
          <w:tcPr>
            <w:tcW w:w="4636" w:type="dxa"/>
            <w:tcBorders>
              <w:right w:val="single" w:sz="4" w:space="0" w:color="auto"/>
            </w:tcBorders>
            <w:vAlign w:val="center"/>
          </w:tcPr>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自-J-A1能應用科學知識、方法與態度於日常生活當中。</w:t>
            </w:r>
          </w:p>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自-J-C2透過合作學習，發展與同儕溝通、共同參與、共同執行及共同發掘科學相關知識與問題解決的能力。</w:t>
            </w:r>
          </w:p>
        </w:tc>
        <w:tc>
          <w:tcPr>
            <w:tcW w:w="3969" w:type="dxa"/>
            <w:vAlign w:val="center"/>
          </w:tcPr>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詢問人在空中會往下落，為什麼在水中卻不會下沉；在水中提重物，會覺得重量變輕了。以此說明浮力的存在。</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以力圖表示物體在空中和水中的力圖。</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說明浮力的定義與測量方式。</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4</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請學生演練例題，並解答說明。</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5</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引導學生進行實驗。</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6</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請學生由實驗中看見的現象，歸納結果。教師適時提出浮力概念，例如︰物體在水中減輕的重量等於物體將水排出燒杯的重量。</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7</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教師提問：如果我們想知道自己在游泳池中的重量是多少？應該用什麼方法？學生此時可以應用已學到的浮力原理來解決問題。</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8</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說明浮在水面的物體，其所受浮力的原則與沉物相同。</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9</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請學生演練例題，並解答說明。</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10</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引導學生想想看：一塊黏土會沉入水中，為何將其捏成半球形的碗卻可浮在水面上？商船或軍艦可浮在海面上，與此有何相似之處？</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11</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進行小活動。</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t>12</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說明液體的密度與物體受到浮力大小有關。</w:t>
            </w:r>
          </w:p>
          <w:p w:rsidR="009165B2" w:rsidRPr="00CE26AF" w:rsidRDefault="009165B2" w:rsidP="00243E83">
            <w:pPr>
              <w:spacing w:line="260" w:lineRule="exact"/>
              <w:rPr>
                <w:rFonts w:eastAsiaTheme="minorEastAsia"/>
                <w:bCs/>
                <w:snapToGrid w:val="0"/>
                <w:sz w:val="20"/>
                <w:szCs w:val="20"/>
              </w:rPr>
            </w:pPr>
            <w:r w:rsidRPr="00CE26AF">
              <w:rPr>
                <w:rFonts w:ascii="標楷體" w:eastAsia="標楷體" w:hAnsi="標楷體" w:cs="新細明體" w:hint="eastAsia"/>
                <w:bCs/>
                <w:snapToGrid w:val="0"/>
                <w:color w:val="000000"/>
                <w:sz w:val="26"/>
                <w:szCs w:val="20"/>
              </w:rPr>
              <w:lastRenderedPageBreak/>
              <w:t>13</w:t>
            </w:r>
            <w:r>
              <w:rPr>
                <w:rFonts w:ascii="標楷體" w:eastAsia="標楷體" w:hAnsi="標楷體" w:cs="新細明體" w:hint="eastAsia"/>
                <w:bCs/>
                <w:snapToGrid w:val="0"/>
                <w:color w:val="000000"/>
                <w:sz w:val="26"/>
                <w:szCs w:val="20"/>
              </w:rPr>
              <w:t>.</w:t>
            </w:r>
            <w:r w:rsidRPr="00CE26AF">
              <w:rPr>
                <w:rFonts w:ascii="標楷體" w:eastAsia="標楷體" w:hAnsi="標楷體" w:cs="新細明體" w:hint="eastAsia"/>
                <w:bCs/>
                <w:snapToGrid w:val="0"/>
                <w:color w:val="000000"/>
                <w:sz w:val="26"/>
                <w:szCs w:val="20"/>
              </w:rPr>
              <w:t>視學生程度與學習成效，進行補充資料。</w:t>
            </w:r>
          </w:p>
        </w:tc>
        <w:tc>
          <w:tcPr>
            <w:tcW w:w="1559" w:type="dxa"/>
            <w:vAlign w:val="center"/>
          </w:tcPr>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lastRenderedPageBreak/>
              <w:t>1.觀察評量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2.口頭評量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3.紙筆測驗</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4.實驗操作</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5.報告</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6.設計實驗</w:t>
            </w:r>
          </w:p>
          <w:p w:rsidR="009165B2" w:rsidRPr="00393DC4"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7.學習態度</w:t>
            </w:r>
          </w:p>
        </w:tc>
        <w:tc>
          <w:tcPr>
            <w:tcW w:w="2170" w:type="dxa"/>
            <w:vAlign w:val="center"/>
          </w:tcPr>
          <w:p w:rsidR="009165B2" w:rsidRPr="0051589B" w:rsidRDefault="00DC76E4" w:rsidP="00243E83">
            <w:pPr>
              <w:spacing w:line="260" w:lineRule="exact"/>
              <w:rPr>
                <w:rFonts w:eastAsiaTheme="minorEastAsia"/>
                <w:color w:val="000000" w:themeColor="text1"/>
                <w:kern w:val="2"/>
                <w:sz w:val="20"/>
                <w:szCs w:val="20"/>
              </w:rPr>
            </w:pPr>
            <w:r w:rsidRPr="0051589B">
              <w:rPr>
                <w:rFonts w:ascii="標楷體" w:eastAsia="標楷體" w:hAnsi="標楷體" w:cs="新細明體" w:hint="eastAsia"/>
                <w:color w:val="000000" w:themeColor="text1"/>
                <w:kern w:val="2"/>
                <w:sz w:val="26"/>
                <w:szCs w:val="20"/>
              </w:rPr>
              <w:t>【</w:t>
            </w:r>
            <w:r w:rsidRPr="0051589B">
              <w:rPr>
                <w:rFonts w:ascii="標楷體" w:eastAsia="標楷體" w:hAnsi="標楷體" w:hint="eastAsia"/>
                <w:color w:val="000000" w:themeColor="text1"/>
                <w:shd w:val="clear" w:color="auto" w:fill="FFFFFF"/>
              </w:rPr>
              <w:t>急救教育</w:t>
            </w:r>
            <w:r w:rsidR="009165B2" w:rsidRPr="0051589B">
              <w:rPr>
                <w:rFonts w:ascii="標楷體" w:eastAsia="標楷體" w:hAnsi="標楷體" w:cs="新細明體" w:hint="eastAsia"/>
                <w:color w:val="000000" w:themeColor="text1"/>
                <w:kern w:val="2"/>
                <w:sz w:val="26"/>
                <w:szCs w:val="20"/>
              </w:rPr>
              <w:t>】</w:t>
            </w:r>
          </w:p>
          <w:p w:rsidR="009165B2" w:rsidRPr="00CE26AF" w:rsidRDefault="009165B2" w:rsidP="00243E83">
            <w:pPr>
              <w:spacing w:line="260" w:lineRule="exact"/>
              <w:rPr>
                <w:rFonts w:eastAsiaTheme="minorEastAsia"/>
                <w:sz w:val="20"/>
                <w:szCs w:val="20"/>
              </w:rPr>
            </w:pP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lastRenderedPageBreak/>
              <w:t>十八</w:t>
            </w:r>
          </w:p>
        </w:tc>
        <w:tc>
          <w:tcPr>
            <w:tcW w:w="1417" w:type="dxa"/>
            <w:vAlign w:val="center"/>
          </w:tcPr>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跨科主題</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取自自然</w:t>
            </w:r>
          </w:p>
        </w:tc>
        <w:tc>
          <w:tcPr>
            <w:tcW w:w="4636" w:type="dxa"/>
            <w:tcBorders>
              <w:right w:val="single" w:sz="4" w:space="0" w:color="auto"/>
            </w:tcBorders>
            <w:vAlign w:val="center"/>
          </w:tcPr>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自-J-A1能應用科學知識、方法與態度於日常生活當中。</w:t>
            </w:r>
          </w:p>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自-J-A3具備從日常生活經驗中找出問題，並能根據問題特性、資源等因素，善用生活週遭的物品、器材儀器、科技設備及資源，規劃自然科學探究活動。</w:t>
            </w:r>
          </w:p>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自-J-C2透過合作學習，發展與同儕溝通、共同參與、共同執行及共同發掘科學相關知識與問題解決的能力。</w:t>
            </w:r>
          </w:p>
        </w:tc>
        <w:tc>
          <w:tcPr>
            <w:tcW w:w="3969" w:type="dxa"/>
            <w:vAlign w:val="center"/>
          </w:tcPr>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1</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教師提問：認識了許多化學物質、無論是有機物或無機物，同學們有觀察過食品包裝上的標示，有哪一些物質是你認識的呢？</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2</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教師引導並收集學生問題，包括(1)食物和食品一樣還是不一樣？(2)食物為什麼要煮熟才吃？一定要煮到</w:t>
            </w:r>
            <w:r>
              <w:rPr>
                <w:rFonts w:ascii="標楷體" w:eastAsia="標楷體" w:hAnsi="標楷體" w:cs="新細明體" w:hint="eastAsia"/>
                <w:color w:val="000000"/>
                <w:kern w:val="2"/>
                <w:sz w:val="26"/>
                <w:szCs w:val="20"/>
              </w:rPr>
              <w:t>100℃</w:t>
            </w:r>
            <w:r w:rsidRPr="00CE26AF">
              <w:rPr>
                <w:rFonts w:ascii="標楷體" w:eastAsia="標楷體" w:hAnsi="標楷體" w:cs="新細明體" w:hint="eastAsia"/>
                <w:color w:val="000000"/>
                <w:kern w:val="2"/>
                <w:sz w:val="26"/>
                <w:szCs w:val="20"/>
              </w:rPr>
              <w:t>嗎？(3)食品添加物的目的有哪一些？(4)包裝袋裡的小藥包成分和目的是什麼？</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學生可能會問出其他更多不相干的問題，但教師可聚焦本節教學內容相關定題，引導學生從生活中收集相關資訊以口頭報告及體驗舒肥法熟成經驗，延伸「不同厚度的肉片在真空包裝下需要什麼樣的溫度以及多少時間，才能達到熟成的目的？」、「真空包裝內就一定完全無菌嗎？」</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3</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引導學生思考人類在自然界中生活，「取自自然、用之自然也會還予自然、亦需要適應自然」，而人類從自然汲取營養從食物開始，進而帶領學生討論食物料理目的、食品包裝上的化學物質等。</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4</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連結本冊化學變化、生活中常見的有機物等相關的概念。</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5</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肉排舒肥法體驗活動</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lastRenderedPageBreak/>
              <w:t>利用夾鏈袋將一般超市買</w:t>
            </w:r>
            <w:r>
              <w:rPr>
                <w:rFonts w:ascii="標楷體" w:eastAsia="標楷體" w:hAnsi="標楷體" w:cs="新細明體" w:hint="eastAsia"/>
                <w:color w:val="000000"/>
                <w:kern w:val="2"/>
                <w:sz w:val="26"/>
                <w:szCs w:val="20"/>
              </w:rPr>
              <w:t>得到的厚度的肉排即可，用水壓排除袋內空氣，以真空包裝置入含有</w:t>
            </w:r>
            <w:r w:rsidRPr="00CE26AF">
              <w:rPr>
                <w:rFonts w:ascii="標楷體" w:eastAsia="標楷體" w:hAnsi="標楷體" w:cs="新細明體" w:hint="eastAsia"/>
                <w:color w:val="000000"/>
                <w:kern w:val="2"/>
                <w:sz w:val="26"/>
                <w:szCs w:val="20"/>
              </w:rPr>
              <w:t>60～70℃水的悶燒鍋中，或以恆溫水槽加熱。（可於前一節下課時間讓學生協助前置準備作業）課堂上拆封真空包裝的肉排，切成2～3公分小塊肉，讓學生在蠟燭加熱小鋁杯上進行烹調約45秒。</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(1)教師提問「新聞報導：香蕉牛奶中其實沒有香蕉、鳳梨酥餅也不見得有鳳梨，是真的嗎？」，學生可根據自己所搜集的資料，進行發表。</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(2)教師拿出食品包裝上的添加</w:t>
            </w:r>
            <w:r>
              <w:rPr>
                <w:rFonts w:ascii="標楷體" w:eastAsia="標楷體" w:hAnsi="標楷體" w:cs="新細明體" w:hint="eastAsia"/>
                <w:color w:val="000000"/>
                <w:kern w:val="2"/>
                <w:sz w:val="26"/>
                <w:szCs w:val="20"/>
              </w:rPr>
              <w:t>物成分，然後引導學生提問：「哪些成分分別對應什麼樣的目的呢？」</w:t>
            </w:r>
            <w:r w:rsidRPr="00CE26AF">
              <w:rPr>
                <w:rFonts w:ascii="標楷體" w:eastAsia="標楷體" w:hAnsi="標楷體" w:cs="新細明體" w:hint="eastAsia"/>
                <w:color w:val="000000"/>
                <w:kern w:val="2"/>
                <w:sz w:val="26"/>
                <w:szCs w:val="20"/>
              </w:rPr>
              <w:t>等問題，為分組討論學習引起開端。</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(3)教師請同學分享生活中的廚餘處理經驗，認識咖啡渣堆肥對土壤pH值的影響，引導學生回扣本冊所學酸鹼鹽的概念。</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(4)請學生根據課堂所學討論並回答「想一想」的問題，擬出一項家庭廚餘再利用及處理的策略。</w:t>
            </w:r>
          </w:p>
        </w:tc>
        <w:tc>
          <w:tcPr>
            <w:tcW w:w="1559" w:type="dxa"/>
            <w:vAlign w:val="center"/>
          </w:tcPr>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lastRenderedPageBreak/>
              <w:t>1.口頭評量</w:t>
            </w:r>
          </w:p>
          <w:p w:rsidR="009165B2" w:rsidRPr="00B812CA" w:rsidRDefault="009165B2" w:rsidP="00243E83">
            <w:pPr>
              <w:tabs>
                <w:tab w:val="left" w:pos="4830"/>
              </w:tabs>
              <w:spacing w:line="260" w:lineRule="exact"/>
              <w:rPr>
                <w:rFonts w:eastAsiaTheme="minorEastAsia"/>
                <w:sz w:val="20"/>
                <w:szCs w:val="20"/>
              </w:rPr>
            </w:pPr>
            <w:r w:rsidRPr="00B812CA">
              <w:rPr>
                <w:rFonts w:ascii="標楷體" w:eastAsia="標楷體" w:hAnsi="標楷體" w:cs="新細明體" w:hint="eastAsia"/>
                <w:color w:val="000000"/>
                <w:sz w:val="26"/>
                <w:szCs w:val="20"/>
              </w:rPr>
              <w:t>2.小組互動表現</w:t>
            </w:r>
          </w:p>
          <w:p w:rsidR="009165B2" w:rsidRPr="00B812CA" w:rsidRDefault="009165B2" w:rsidP="00243E83">
            <w:pPr>
              <w:tabs>
                <w:tab w:val="left" w:pos="4830"/>
              </w:tabs>
              <w:spacing w:line="260" w:lineRule="exact"/>
              <w:rPr>
                <w:rFonts w:eastAsiaTheme="minorEastAsia"/>
                <w:sz w:val="20"/>
                <w:szCs w:val="20"/>
              </w:rPr>
            </w:pPr>
            <w:r w:rsidRPr="00B812CA">
              <w:rPr>
                <w:rFonts w:ascii="標楷體" w:eastAsia="標楷體" w:hAnsi="標楷體" w:cs="新細明體" w:hint="eastAsia"/>
                <w:color w:val="000000"/>
                <w:sz w:val="26"/>
                <w:szCs w:val="20"/>
              </w:rPr>
              <w:t>3.發表</w:t>
            </w:r>
          </w:p>
          <w:p w:rsidR="009165B2" w:rsidRPr="00CE26AF" w:rsidRDefault="009165B2" w:rsidP="00243E83">
            <w:pPr>
              <w:tabs>
                <w:tab w:val="left" w:pos="4830"/>
              </w:tabs>
              <w:spacing w:line="260" w:lineRule="exact"/>
              <w:rPr>
                <w:rFonts w:eastAsiaTheme="minorEastAsia"/>
                <w:sz w:val="20"/>
                <w:szCs w:val="20"/>
              </w:rPr>
            </w:pPr>
            <w:r w:rsidRPr="00B812CA">
              <w:rPr>
                <w:rFonts w:ascii="標楷體" w:eastAsia="標楷體" w:hAnsi="標楷體" w:cs="新細明體" w:hint="eastAsia"/>
                <w:color w:val="000000"/>
                <w:sz w:val="26"/>
                <w:szCs w:val="20"/>
              </w:rPr>
              <w:t>4.學習單</w:t>
            </w:r>
          </w:p>
        </w:tc>
        <w:tc>
          <w:tcPr>
            <w:tcW w:w="2170"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color w:val="000000"/>
                <w:sz w:val="26"/>
                <w:szCs w:val="20"/>
              </w:rPr>
              <w:t>【生涯規劃教育】</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color w:val="000000"/>
                <w:sz w:val="26"/>
                <w:szCs w:val="20"/>
              </w:rPr>
              <w:t>【閱讀素養教育】</w:t>
            </w: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lastRenderedPageBreak/>
              <w:t>十九</w:t>
            </w:r>
          </w:p>
        </w:tc>
        <w:tc>
          <w:tcPr>
            <w:tcW w:w="1417" w:type="dxa"/>
            <w:vAlign w:val="center"/>
          </w:tcPr>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跨科主題</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還予自然</w:t>
            </w:r>
          </w:p>
        </w:tc>
        <w:tc>
          <w:tcPr>
            <w:tcW w:w="4636" w:type="dxa"/>
            <w:tcBorders>
              <w:right w:val="single" w:sz="4" w:space="0" w:color="auto"/>
            </w:tcBorders>
            <w:vAlign w:val="center"/>
          </w:tcPr>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自-J-A1能應用科學知識、方法與態度於日常生活當中。</w:t>
            </w:r>
          </w:p>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自-J-A3具備從日常生活經驗中找出問題，並能根據問題特性、資源等因素，善用生活週遭的物品、器材儀器、科技設備及資源，規劃自然科學探究活動。</w:t>
            </w:r>
          </w:p>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自-J-B3透過欣賞山川大地、風雲雨露、河海大洋、日月星辰，體驗自然與生命之美。</w:t>
            </w:r>
          </w:p>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lastRenderedPageBreak/>
              <w:t>自-J-C1從日常學習中，主動關心自然環境相關公共議題，尊重生命。</w:t>
            </w:r>
          </w:p>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自-J-C2透過合作學習，發展與同儕溝通、共同參與、共同執行及共同發掘科學相關知識與問題解決的能力。</w:t>
            </w:r>
          </w:p>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自-J-C3透過環境相關議題的學習，能了解全球自然環境具有差異性與互動性，並能發展出自我文化認同與身為地球公民的價值觀。</w:t>
            </w:r>
          </w:p>
        </w:tc>
        <w:tc>
          <w:tcPr>
            <w:tcW w:w="3969" w:type="dxa"/>
            <w:vAlign w:val="center"/>
          </w:tcPr>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lastRenderedPageBreak/>
              <w:t>1</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引導學生關注全球性議題，從海洋已累積的各種廢棄物對其所造成的影響，體悟環境的承載能力並積極討論出可實踐於生活中的處理方法。</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2</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連結已經學過的資源使用減量、拒絕、重複使用、回收及再生的5R，讓學生檢視自己平常生活中使用資源情形、紀錄三餐及點心所使</w:t>
            </w:r>
            <w:r w:rsidRPr="00CE26AF">
              <w:rPr>
                <w:rFonts w:ascii="標楷體" w:eastAsia="標楷體" w:hAnsi="標楷體" w:cs="新細明體" w:hint="eastAsia"/>
                <w:color w:val="000000"/>
                <w:kern w:val="2"/>
                <w:sz w:val="26"/>
                <w:szCs w:val="20"/>
              </w:rPr>
              <w:lastRenderedPageBreak/>
              <w:t>用的食器等用品，完成一週的環保週記。</w:t>
            </w:r>
          </w:p>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3.</w:t>
            </w:r>
            <w:r w:rsidRPr="00CE26AF">
              <w:rPr>
                <w:rFonts w:ascii="標楷體" w:eastAsia="標楷體" w:hAnsi="標楷體" w:cs="新細明體" w:hint="eastAsia"/>
                <w:color w:val="000000"/>
                <w:kern w:val="2"/>
                <w:sz w:val="26"/>
                <w:szCs w:val="20"/>
              </w:rPr>
              <w:t>教師提問「生活中有哪些回收資源再利用的例子？」，讓學生可藉行動學習方式進行資料收集，然後進行口頭發表。</w:t>
            </w:r>
          </w:p>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4.</w:t>
            </w:r>
            <w:r w:rsidRPr="00CE26AF">
              <w:rPr>
                <w:rFonts w:ascii="標楷體" w:eastAsia="標楷體" w:hAnsi="標楷體" w:cs="新細明體" w:hint="eastAsia"/>
                <w:color w:val="000000"/>
                <w:kern w:val="2"/>
                <w:sz w:val="26"/>
                <w:szCs w:val="20"/>
              </w:rPr>
              <w:t>引導學生回想本冊所學塑膠分類，熟習生活中所使用的合成聚合物。</w:t>
            </w:r>
          </w:p>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5.</w:t>
            </w:r>
            <w:r w:rsidRPr="00CE26AF">
              <w:rPr>
                <w:rFonts w:ascii="標楷體" w:eastAsia="標楷體" w:hAnsi="標楷體" w:cs="新細明體" w:hint="eastAsia"/>
                <w:color w:val="000000"/>
                <w:kern w:val="2"/>
                <w:sz w:val="26"/>
                <w:szCs w:val="20"/>
              </w:rPr>
              <w:t>請學生根據課堂所學討論並回答「想一想」的提問。</w:t>
            </w:r>
          </w:p>
        </w:tc>
        <w:tc>
          <w:tcPr>
            <w:tcW w:w="1559" w:type="dxa"/>
            <w:vAlign w:val="center"/>
          </w:tcPr>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lastRenderedPageBreak/>
              <w:t>1.觀察評量</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2.口頭評量</w:t>
            </w:r>
          </w:p>
          <w:p w:rsidR="009165B2" w:rsidRPr="00B812CA" w:rsidRDefault="009165B2" w:rsidP="00243E83">
            <w:pPr>
              <w:tabs>
                <w:tab w:val="left" w:pos="4830"/>
              </w:tabs>
              <w:spacing w:line="260" w:lineRule="exact"/>
              <w:rPr>
                <w:rFonts w:eastAsiaTheme="minorEastAsia"/>
                <w:sz w:val="20"/>
                <w:szCs w:val="20"/>
              </w:rPr>
            </w:pPr>
            <w:r w:rsidRPr="00B812CA">
              <w:rPr>
                <w:rFonts w:ascii="標楷體" w:eastAsia="標楷體" w:hAnsi="標楷體" w:cs="新細明體" w:hint="eastAsia"/>
                <w:color w:val="000000"/>
                <w:sz w:val="26"/>
                <w:szCs w:val="20"/>
              </w:rPr>
              <w:t>3.小組互動表現</w:t>
            </w:r>
          </w:p>
          <w:p w:rsidR="009165B2" w:rsidRPr="00CE26AF" w:rsidRDefault="009165B2" w:rsidP="00243E83">
            <w:pPr>
              <w:tabs>
                <w:tab w:val="left" w:pos="4830"/>
              </w:tabs>
              <w:spacing w:line="260" w:lineRule="exact"/>
              <w:rPr>
                <w:rFonts w:eastAsiaTheme="minorEastAsia"/>
                <w:sz w:val="20"/>
                <w:szCs w:val="20"/>
              </w:rPr>
            </w:pPr>
            <w:r w:rsidRPr="00B812CA">
              <w:rPr>
                <w:rFonts w:ascii="標楷體" w:eastAsia="標楷體" w:hAnsi="標楷體" w:cs="新細明體" w:hint="eastAsia"/>
                <w:color w:val="000000"/>
                <w:sz w:val="26"/>
                <w:szCs w:val="20"/>
              </w:rPr>
              <w:t>4.發表</w:t>
            </w:r>
          </w:p>
        </w:tc>
        <w:tc>
          <w:tcPr>
            <w:tcW w:w="2170" w:type="dxa"/>
            <w:vAlign w:val="center"/>
          </w:tcPr>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【海洋教育】</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【環境教育】</w:t>
            </w:r>
          </w:p>
          <w:p w:rsidR="009165B2" w:rsidRPr="00CE26AF" w:rsidRDefault="009165B2" w:rsidP="00243E83">
            <w:pPr>
              <w:spacing w:line="260" w:lineRule="exact"/>
              <w:rPr>
                <w:rFonts w:eastAsiaTheme="minorEastAsia"/>
                <w:sz w:val="20"/>
                <w:szCs w:val="20"/>
              </w:rPr>
            </w:pPr>
          </w:p>
        </w:tc>
      </w:tr>
      <w:tr w:rsidR="009165B2" w:rsidTr="001A3263">
        <w:trPr>
          <w:trHeight w:val="1827"/>
        </w:trPr>
        <w:tc>
          <w:tcPr>
            <w:tcW w:w="670" w:type="dxa"/>
            <w:vAlign w:val="center"/>
          </w:tcPr>
          <w:p w:rsidR="009165B2" w:rsidRPr="009A0160" w:rsidRDefault="009165B2" w:rsidP="00243E83">
            <w:pPr>
              <w:rPr>
                <w:rFonts w:ascii="標楷體" w:eastAsia="標楷體" w:hAnsi="標楷體"/>
                <w:sz w:val="26"/>
                <w:szCs w:val="26"/>
              </w:rPr>
            </w:pPr>
            <w:r w:rsidRPr="009A0160">
              <w:rPr>
                <w:rFonts w:ascii="標楷體" w:eastAsia="標楷體" w:hAnsi="標楷體"/>
                <w:sz w:val="26"/>
                <w:szCs w:val="26"/>
              </w:rPr>
              <w:lastRenderedPageBreak/>
              <w:t>二十</w:t>
            </w:r>
          </w:p>
        </w:tc>
        <w:tc>
          <w:tcPr>
            <w:tcW w:w="1417" w:type="dxa"/>
            <w:vAlign w:val="center"/>
          </w:tcPr>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跨科主題</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適應自然</w:t>
            </w:r>
            <w:r w:rsidRPr="00CE26AF">
              <w:rPr>
                <w:rFonts w:ascii="標楷體" w:eastAsia="標楷體" w:hAnsi="標楷體" w:cs="新細明體" w:hint="eastAsia"/>
                <w:snapToGrid w:val="0"/>
                <w:color w:val="000000"/>
                <w:sz w:val="26"/>
                <w:szCs w:val="20"/>
              </w:rPr>
              <w:t>（第三次段考）</w:t>
            </w:r>
          </w:p>
        </w:tc>
        <w:tc>
          <w:tcPr>
            <w:tcW w:w="4636" w:type="dxa"/>
            <w:tcBorders>
              <w:right w:val="single" w:sz="4" w:space="0" w:color="auto"/>
            </w:tcBorders>
            <w:vAlign w:val="center"/>
          </w:tcPr>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自-J-A1能應用科學知識、方法與態度於日常生活當中。</w:t>
            </w:r>
          </w:p>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自-J-A3具備從日常生活經驗中找出問題，並能根據問題特性、資源等因素，善用生活週遭的物品、器材儀器、科技設備及資源，規劃自然科學探究活動。</w:t>
            </w:r>
          </w:p>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自-J-C1從日常學習中，主動關心自然環境相關公共議題，尊重生命。</w:t>
            </w:r>
          </w:p>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自-J-C2透過合作學習，發展與同儕溝通、共同參與、共同執行及共同發掘科學相關知識與問題解決的能力。</w:t>
            </w:r>
          </w:p>
          <w:p w:rsidR="009165B2" w:rsidRPr="00CE26AF" w:rsidRDefault="009165B2" w:rsidP="00243E83">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自-J-C3透過環境相關議題的學習，能了解全球自然環境具有差異性與互動性，並能發展出自我文化認同與身為地球公民的價值觀。</w:t>
            </w:r>
          </w:p>
        </w:tc>
        <w:tc>
          <w:tcPr>
            <w:tcW w:w="3969" w:type="dxa"/>
            <w:vAlign w:val="center"/>
          </w:tcPr>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1</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學生自主學習、閱讀課文文本後，教師提問：「花園城市的植物栽種對建築物而言，有什麼優點和缺點？」。引導學生提出植物的根若穿入建築物，可能造成房屋結構的破壞、以及綠蔭可降低室內溫度等不同觀點。</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2</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請同學共同思考想一想的問題，城市樓房外牆若為降低吸收太陽輻射熱應以白色為佳，譬如希臘的白色房屋以及美國紐約對於新建物白色外牆的建築規定。</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3</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教師播放阿姆斯特丹浮動城市介紹影片：https://www.youtube.com/watch?v=3AQDd1Y_p8c</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4</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學生根據課文或閱讀素材相關資料發表自己對漂浮城市的肯定與疑問。</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5</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「環保漂浮屋設計師活動」學生提出自己的房子設計概念及其所應用的相關熱傳播以及浮力原理，應用實驗室內所提供的素材，建一個</w:t>
            </w:r>
            <w:r w:rsidRPr="00CE26AF">
              <w:rPr>
                <w:rFonts w:ascii="標楷體" w:eastAsia="標楷體" w:hAnsi="標楷體" w:cs="新細明體" w:hint="eastAsia"/>
                <w:color w:val="000000"/>
                <w:kern w:val="2"/>
                <w:sz w:val="26"/>
                <w:szCs w:val="20"/>
              </w:rPr>
              <w:lastRenderedPageBreak/>
              <w:t>平台模擬所欲設計的房子，並測試乘載的重量。</w:t>
            </w:r>
          </w:p>
          <w:p w:rsidR="009165B2" w:rsidRPr="00CE26AF" w:rsidRDefault="009165B2" w:rsidP="00243E83">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6</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請學生根據自己的設計，進行「環保漂浮屋」實作成果發表。</w:t>
            </w:r>
          </w:p>
          <w:p w:rsidR="009165B2" w:rsidRPr="00CE26AF" w:rsidRDefault="009165B2" w:rsidP="00243E83">
            <w:pPr>
              <w:spacing w:line="260" w:lineRule="exact"/>
              <w:rPr>
                <w:rFonts w:eastAsiaTheme="minorEastAsia"/>
                <w:kern w:val="2"/>
                <w:sz w:val="20"/>
                <w:szCs w:val="20"/>
                <w:highlight w:val="yellow"/>
              </w:rPr>
            </w:pPr>
            <w:r w:rsidRPr="00CE26AF">
              <w:rPr>
                <w:rFonts w:ascii="標楷體" w:eastAsia="標楷體" w:hAnsi="標楷體" w:cs="新細明體" w:hint="eastAsia"/>
                <w:color w:val="000000"/>
                <w:kern w:val="2"/>
                <w:sz w:val="26"/>
                <w:szCs w:val="20"/>
              </w:rPr>
              <w:t>7</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請學生根據課堂所學，討論並回答「想一想」的提問。</w:t>
            </w:r>
          </w:p>
        </w:tc>
        <w:tc>
          <w:tcPr>
            <w:tcW w:w="1559" w:type="dxa"/>
            <w:vAlign w:val="center"/>
          </w:tcPr>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lastRenderedPageBreak/>
              <w:t>1.觀察評量</w:t>
            </w:r>
          </w:p>
          <w:p w:rsidR="009165B2" w:rsidRPr="00B812CA" w:rsidRDefault="009165B2" w:rsidP="00243E83">
            <w:pPr>
              <w:tabs>
                <w:tab w:val="left" w:pos="4830"/>
              </w:tabs>
              <w:spacing w:line="260" w:lineRule="exact"/>
              <w:rPr>
                <w:rFonts w:eastAsiaTheme="minorEastAsia"/>
                <w:sz w:val="20"/>
                <w:szCs w:val="20"/>
              </w:rPr>
            </w:pPr>
            <w:r w:rsidRPr="00B812CA">
              <w:rPr>
                <w:rFonts w:ascii="標楷體" w:eastAsia="標楷體" w:hAnsi="標楷體" w:cs="新細明體" w:hint="eastAsia"/>
                <w:color w:val="000000"/>
                <w:sz w:val="26"/>
                <w:szCs w:val="20"/>
              </w:rPr>
              <w:t>2.小組互動表現</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3.設計實驗</w:t>
            </w:r>
          </w:p>
          <w:p w:rsidR="009165B2" w:rsidRPr="00B812CA" w:rsidRDefault="009165B2" w:rsidP="00243E83">
            <w:pPr>
              <w:spacing w:line="260" w:lineRule="exact"/>
              <w:rPr>
                <w:rFonts w:eastAsiaTheme="minorEastAsia"/>
                <w:sz w:val="20"/>
                <w:szCs w:val="20"/>
              </w:rPr>
            </w:pPr>
            <w:r w:rsidRPr="00B812CA">
              <w:rPr>
                <w:rFonts w:ascii="標楷體" w:eastAsia="標楷體" w:hAnsi="標楷體" w:cs="新細明體" w:hint="eastAsia"/>
                <w:color w:val="000000"/>
                <w:sz w:val="26"/>
                <w:szCs w:val="20"/>
              </w:rPr>
              <w:t>4.實驗操作</w:t>
            </w:r>
          </w:p>
          <w:p w:rsidR="009165B2" w:rsidRDefault="009165B2" w:rsidP="00243E83">
            <w:pPr>
              <w:tabs>
                <w:tab w:val="left" w:pos="4830"/>
              </w:tabs>
              <w:spacing w:line="260" w:lineRule="exact"/>
              <w:rPr>
                <w:rFonts w:eastAsiaTheme="minorEastAsia"/>
                <w:sz w:val="20"/>
                <w:szCs w:val="20"/>
              </w:rPr>
            </w:pPr>
            <w:r w:rsidRPr="00B812CA">
              <w:rPr>
                <w:rFonts w:ascii="標楷體" w:eastAsia="標楷體" w:hAnsi="標楷體" w:cs="新細明體" w:hint="eastAsia"/>
                <w:color w:val="000000"/>
                <w:sz w:val="26"/>
                <w:szCs w:val="20"/>
              </w:rPr>
              <w:t>5.發表</w:t>
            </w:r>
          </w:p>
          <w:p w:rsidR="009165B2" w:rsidRPr="00393DC4" w:rsidRDefault="009165B2" w:rsidP="00243E83">
            <w:pPr>
              <w:tabs>
                <w:tab w:val="left" w:pos="4830"/>
              </w:tabs>
              <w:spacing w:line="260" w:lineRule="exact"/>
              <w:rPr>
                <w:rFonts w:eastAsiaTheme="minorEastAsia"/>
                <w:sz w:val="20"/>
                <w:szCs w:val="20"/>
              </w:rPr>
            </w:pPr>
            <w:r w:rsidRPr="00B812CA">
              <w:rPr>
                <w:rFonts w:ascii="標楷體" w:eastAsia="標楷體" w:hAnsi="標楷體" w:cs="新細明體" w:hint="eastAsia"/>
                <w:color w:val="000000"/>
                <w:sz w:val="26"/>
                <w:szCs w:val="20"/>
              </w:rPr>
              <w:t>6.同儕互評</w:t>
            </w:r>
          </w:p>
        </w:tc>
        <w:tc>
          <w:tcPr>
            <w:tcW w:w="2170" w:type="dxa"/>
            <w:vAlign w:val="center"/>
          </w:tcPr>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color w:val="000000"/>
                <w:sz w:val="26"/>
                <w:szCs w:val="20"/>
              </w:rPr>
              <w:t>【生命教育】</w:t>
            </w:r>
          </w:p>
          <w:p w:rsidR="009165B2" w:rsidRPr="00CE26AF" w:rsidRDefault="009165B2" w:rsidP="00243E83">
            <w:pPr>
              <w:spacing w:line="260" w:lineRule="exact"/>
              <w:rPr>
                <w:rFonts w:eastAsiaTheme="minorEastAsia"/>
                <w:sz w:val="20"/>
                <w:szCs w:val="20"/>
              </w:rPr>
            </w:pPr>
            <w:r w:rsidRPr="00CE26AF">
              <w:rPr>
                <w:rFonts w:ascii="標楷體" w:eastAsia="標楷體" w:hAnsi="標楷體" w:cs="新細明體" w:hint="eastAsia"/>
                <w:color w:val="000000"/>
                <w:sz w:val="26"/>
                <w:szCs w:val="20"/>
              </w:rPr>
              <w:t>【生涯規劃教育】</w:t>
            </w:r>
          </w:p>
          <w:p w:rsidR="009165B2" w:rsidRPr="00CE26AF" w:rsidRDefault="009165B2" w:rsidP="00243E83">
            <w:pPr>
              <w:spacing w:line="260" w:lineRule="exact"/>
              <w:rPr>
                <w:rFonts w:eastAsiaTheme="minorEastAsia"/>
                <w:sz w:val="20"/>
                <w:szCs w:val="20"/>
              </w:rPr>
            </w:pPr>
          </w:p>
        </w:tc>
      </w:tr>
      <w:tr w:rsidR="00563957" w:rsidTr="001A3263">
        <w:trPr>
          <w:trHeight w:val="1827"/>
        </w:trPr>
        <w:tc>
          <w:tcPr>
            <w:tcW w:w="670" w:type="dxa"/>
            <w:vAlign w:val="center"/>
          </w:tcPr>
          <w:p w:rsidR="00563957" w:rsidRPr="009A0160" w:rsidRDefault="00563957" w:rsidP="00563957">
            <w:pPr>
              <w:rPr>
                <w:rFonts w:ascii="標楷體" w:eastAsia="標楷體" w:hAnsi="標楷體"/>
                <w:sz w:val="26"/>
                <w:szCs w:val="26"/>
              </w:rPr>
            </w:pPr>
            <w:r>
              <w:rPr>
                <w:rFonts w:ascii="標楷體" w:eastAsia="標楷體" w:hAnsi="標楷體" w:hint="eastAsia"/>
                <w:sz w:val="26"/>
                <w:szCs w:val="26"/>
              </w:rPr>
              <w:lastRenderedPageBreak/>
              <w:t>二十一</w:t>
            </w:r>
          </w:p>
        </w:tc>
        <w:tc>
          <w:tcPr>
            <w:tcW w:w="1417" w:type="dxa"/>
            <w:vAlign w:val="center"/>
          </w:tcPr>
          <w:p w:rsidR="00563957" w:rsidRPr="00CE26AF" w:rsidRDefault="00563957" w:rsidP="00563957">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跨科主題</w:t>
            </w:r>
          </w:p>
          <w:p w:rsidR="00563957" w:rsidRPr="00CE26AF" w:rsidRDefault="00563957" w:rsidP="00563957">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適應自然</w:t>
            </w:r>
            <w:r w:rsidRPr="00CE26AF">
              <w:rPr>
                <w:rFonts w:ascii="標楷體" w:eastAsia="標楷體" w:hAnsi="標楷體" w:cs="新細明體" w:hint="eastAsia"/>
                <w:snapToGrid w:val="0"/>
                <w:color w:val="000000"/>
                <w:sz w:val="26"/>
                <w:szCs w:val="20"/>
              </w:rPr>
              <w:t>（第三次段考）</w:t>
            </w:r>
          </w:p>
        </w:tc>
        <w:tc>
          <w:tcPr>
            <w:tcW w:w="4636" w:type="dxa"/>
            <w:tcBorders>
              <w:right w:val="single" w:sz="4" w:space="0" w:color="auto"/>
            </w:tcBorders>
            <w:vAlign w:val="center"/>
          </w:tcPr>
          <w:p w:rsidR="00563957" w:rsidRPr="00CE26AF" w:rsidRDefault="00563957" w:rsidP="00563957">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自-J-A1能應用科學知識、方法與態度於日常生活當中。</w:t>
            </w:r>
          </w:p>
          <w:p w:rsidR="00563957" w:rsidRPr="00CE26AF" w:rsidRDefault="00563957" w:rsidP="00563957">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自-J-A3具備從日常生活經驗中找出問題，並能根據問題特性、資源等因素，善用生活週遭的物品、器材儀器、科技設備及資源，規劃自然科學探究活動。</w:t>
            </w:r>
          </w:p>
          <w:p w:rsidR="00563957" w:rsidRPr="00CE26AF" w:rsidRDefault="00563957" w:rsidP="00563957">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563957" w:rsidRPr="00CE26AF" w:rsidRDefault="00563957" w:rsidP="00563957">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自-J-C1從日常學習中，主動關心自然環境相關公共議題，尊重生命。</w:t>
            </w:r>
          </w:p>
          <w:p w:rsidR="00563957" w:rsidRPr="00CE26AF" w:rsidRDefault="00563957" w:rsidP="00563957">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自-J-C2透過合作學習，發展與同儕溝通、共同參與、共同執行及共同發掘科學相關知識與問題解決的能力。</w:t>
            </w:r>
          </w:p>
          <w:p w:rsidR="00563957" w:rsidRPr="00CE26AF" w:rsidRDefault="00563957" w:rsidP="00563957">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自-J-C3透過環境相關議題的學習，能了解全球自然環境具有差異性與互動性，並能發展出自我文化認同與身為地球公民的價值觀。</w:t>
            </w:r>
          </w:p>
        </w:tc>
        <w:tc>
          <w:tcPr>
            <w:tcW w:w="3969" w:type="dxa"/>
            <w:vAlign w:val="center"/>
          </w:tcPr>
          <w:p w:rsidR="00563957" w:rsidRPr="00CE26AF" w:rsidRDefault="00563957" w:rsidP="00563957">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1</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學生自主學習、閱讀課文文本後，教師提問：「花園城市的植物栽種對建築物而言，有什麼優點和缺點？」。引導學生提出植物的根若穿入建築物，可能造成房屋結構的破壞、以及綠蔭可降低室內溫度等不同觀點。</w:t>
            </w:r>
          </w:p>
          <w:p w:rsidR="00563957" w:rsidRPr="00CE26AF" w:rsidRDefault="00563957" w:rsidP="00563957">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2</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請同學共同思考想一想的問題，城市樓房外牆若為降低吸收太陽輻射熱應以白色為佳，譬如希臘的白色房屋以及美國紐約對於新建物白色外牆的建築規定。</w:t>
            </w:r>
          </w:p>
          <w:p w:rsidR="00563957" w:rsidRPr="00CE26AF" w:rsidRDefault="00563957" w:rsidP="00563957">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3</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教師播放阿姆斯特丹浮動城市介紹影片：https://www.youtube.com/watch?v=3AQDd1Y_p8c</w:t>
            </w:r>
          </w:p>
          <w:p w:rsidR="00563957" w:rsidRPr="00CE26AF" w:rsidRDefault="00563957" w:rsidP="00563957">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4</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學生根據課文或閱讀素材相關資料發表自己對漂浮城市的肯定與疑問。</w:t>
            </w:r>
          </w:p>
          <w:p w:rsidR="00563957" w:rsidRPr="00CE26AF" w:rsidRDefault="00563957" w:rsidP="00563957">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5</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「環保漂浮屋設計師活動」學生提出自己的房子設計概念及其所應用的相關熱傳播以及浮力原理，應用實驗室內所提供的素材，建一個平台模擬所欲設計的房子，並測試乘載的重量。</w:t>
            </w:r>
          </w:p>
          <w:p w:rsidR="00563957" w:rsidRPr="00CE26AF" w:rsidRDefault="00563957" w:rsidP="00563957">
            <w:pPr>
              <w:spacing w:line="260" w:lineRule="exact"/>
              <w:rPr>
                <w:rFonts w:eastAsiaTheme="minorEastAsia"/>
                <w:kern w:val="2"/>
                <w:sz w:val="20"/>
                <w:szCs w:val="20"/>
              </w:rPr>
            </w:pPr>
            <w:r w:rsidRPr="00CE26AF">
              <w:rPr>
                <w:rFonts w:ascii="標楷體" w:eastAsia="標楷體" w:hAnsi="標楷體" w:cs="新細明體" w:hint="eastAsia"/>
                <w:color w:val="000000"/>
                <w:kern w:val="2"/>
                <w:sz w:val="26"/>
                <w:szCs w:val="20"/>
              </w:rPr>
              <w:t>6</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請學生根據自己的設計，進行「環保漂浮屋」實作成果發表。</w:t>
            </w:r>
          </w:p>
          <w:p w:rsidR="00563957" w:rsidRPr="00CE26AF" w:rsidRDefault="00563957" w:rsidP="00563957">
            <w:pPr>
              <w:spacing w:line="260" w:lineRule="exact"/>
              <w:rPr>
                <w:rFonts w:eastAsiaTheme="minorEastAsia"/>
                <w:kern w:val="2"/>
                <w:sz w:val="20"/>
                <w:szCs w:val="20"/>
                <w:highlight w:val="yellow"/>
              </w:rPr>
            </w:pPr>
            <w:r w:rsidRPr="00CE26AF">
              <w:rPr>
                <w:rFonts w:ascii="標楷體" w:eastAsia="標楷體" w:hAnsi="標楷體" w:cs="新細明體" w:hint="eastAsia"/>
                <w:color w:val="000000"/>
                <w:kern w:val="2"/>
                <w:sz w:val="26"/>
                <w:szCs w:val="20"/>
              </w:rPr>
              <w:lastRenderedPageBreak/>
              <w:t>7</w:t>
            </w:r>
            <w:r>
              <w:rPr>
                <w:rFonts w:ascii="標楷體" w:eastAsia="標楷體" w:hAnsi="標楷體" w:cs="新細明體" w:hint="eastAsia"/>
                <w:color w:val="000000"/>
                <w:kern w:val="2"/>
                <w:sz w:val="26"/>
                <w:szCs w:val="20"/>
              </w:rPr>
              <w:t>.</w:t>
            </w:r>
            <w:r w:rsidRPr="00CE26AF">
              <w:rPr>
                <w:rFonts w:ascii="標楷體" w:eastAsia="標楷體" w:hAnsi="標楷體" w:cs="新細明體" w:hint="eastAsia"/>
                <w:color w:val="000000"/>
                <w:kern w:val="2"/>
                <w:sz w:val="26"/>
                <w:szCs w:val="20"/>
              </w:rPr>
              <w:t>請學生根據課堂所學，討論並回答「想一想」的提問。</w:t>
            </w:r>
          </w:p>
        </w:tc>
        <w:tc>
          <w:tcPr>
            <w:tcW w:w="1559" w:type="dxa"/>
            <w:vAlign w:val="center"/>
          </w:tcPr>
          <w:p w:rsidR="00563957" w:rsidRPr="00B812CA" w:rsidRDefault="00563957" w:rsidP="00563957">
            <w:pPr>
              <w:spacing w:line="260" w:lineRule="exact"/>
              <w:rPr>
                <w:rFonts w:eastAsiaTheme="minorEastAsia"/>
                <w:sz w:val="20"/>
                <w:szCs w:val="20"/>
              </w:rPr>
            </w:pPr>
            <w:r w:rsidRPr="00B812CA">
              <w:rPr>
                <w:rFonts w:ascii="標楷體" w:eastAsia="標楷體" w:hAnsi="標楷體" w:cs="新細明體" w:hint="eastAsia"/>
                <w:color w:val="000000"/>
                <w:sz w:val="26"/>
                <w:szCs w:val="20"/>
              </w:rPr>
              <w:lastRenderedPageBreak/>
              <w:t>1.觀察評量</w:t>
            </w:r>
          </w:p>
          <w:p w:rsidR="00563957" w:rsidRPr="00B812CA" w:rsidRDefault="00563957" w:rsidP="00563957">
            <w:pPr>
              <w:tabs>
                <w:tab w:val="left" w:pos="4830"/>
              </w:tabs>
              <w:spacing w:line="260" w:lineRule="exact"/>
              <w:rPr>
                <w:rFonts w:eastAsiaTheme="minorEastAsia"/>
                <w:sz w:val="20"/>
                <w:szCs w:val="20"/>
              </w:rPr>
            </w:pPr>
            <w:r w:rsidRPr="00B812CA">
              <w:rPr>
                <w:rFonts w:ascii="標楷體" w:eastAsia="標楷體" w:hAnsi="標楷體" w:cs="新細明體" w:hint="eastAsia"/>
                <w:color w:val="000000"/>
                <w:sz w:val="26"/>
                <w:szCs w:val="20"/>
              </w:rPr>
              <w:t>2.小組互動表現</w:t>
            </w:r>
          </w:p>
          <w:p w:rsidR="00563957" w:rsidRPr="00B812CA" w:rsidRDefault="00563957" w:rsidP="00563957">
            <w:pPr>
              <w:spacing w:line="260" w:lineRule="exact"/>
              <w:rPr>
                <w:rFonts w:eastAsiaTheme="minorEastAsia"/>
                <w:sz w:val="20"/>
                <w:szCs w:val="20"/>
              </w:rPr>
            </w:pPr>
            <w:r w:rsidRPr="00B812CA">
              <w:rPr>
                <w:rFonts w:ascii="標楷體" w:eastAsia="標楷體" w:hAnsi="標楷體" w:cs="新細明體" w:hint="eastAsia"/>
                <w:color w:val="000000"/>
                <w:sz w:val="26"/>
                <w:szCs w:val="20"/>
              </w:rPr>
              <w:t>3.設計實驗</w:t>
            </w:r>
          </w:p>
          <w:p w:rsidR="00563957" w:rsidRPr="00B812CA" w:rsidRDefault="00563957" w:rsidP="00563957">
            <w:pPr>
              <w:spacing w:line="260" w:lineRule="exact"/>
              <w:rPr>
                <w:rFonts w:eastAsiaTheme="minorEastAsia"/>
                <w:sz w:val="20"/>
                <w:szCs w:val="20"/>
              </w:rPr>
            </w:pPr>
            <w:r w:rsidRPr="00B812CA">
              <w:rPr>
                <w:rFonts w:ascii="標楷體" w:eastAsia="標楷體" w:hAnsi="標楷體" w:cs="新細明體" w:hint="eastAsia"/>
                <w:color w:val="000000"/>
                <w:sz w:val="26"/>
                <w:szCs w:val="20"/>
              </w:rPr>
              <w:t>4.實驗操作</w:t>
            </w:r>
          </w:p>
          <w:p w:rsidR="00563957" w:rsidRDefault="00563957" w:rsidP="00563957">
            <w:pPr>
              <w:tabs>
                <w:tab w:val="left" w:pos="4830"/>
              </w:tabs>
              <w:spacing w:line="260" w:lineRule="exact"/>
              <w:rPr>
                <w:rFonts w:eastAsiaTheme="minorEastAsia"/>
                <w:sz w:val="20"/>
                <w:szCs w:val="20"/>
              </w:rPr>
            </w:pPr>
            <w:r w:rsidRPr="00B812CA">
              <w:rPr>
                <w:rFonts w:ascii="標楷體" w:eastAsia="標楷體" w:hAnsi="標楷體" w:cs="新細明體" w:hint="eastAsia"/>
                <w:color w:val="000000"/>
                <w:sz w:val="26"/>
                <w:szCs w:val="20"/>
              </w:rPr>
              <w:t>5.發表</w:t>
            </w:r>
          </w:p>
          <w:p w:rsidR="00563957" w:rsidRPr="00393DC4" w:rsidRDefault="00563957" w:rsidP="00563957">
            <w:pPr>
              <w:tabs>
                <w:tab w:val="left" w:pos="4830"/>
              </w:tabs>
              <w:spacing w:line="260" w:lineRule="exact"/>
              <w:rPr>
                <w:rFonts w:eastAsiaTheme="minorEastAsia"/>
                <w:sz w:val="20"/>
                <w:szCs w:val="20"/>
              </w:rPr>
            </w:pPr>
            <w:r w:rsidRPr="00B812CA">
              <w:rPr>
                <w:rFonts w:ascii="標楷體" w:eastAsia="標楷體" w:hAnsi="標楷體" w:cs="新細明體" w:hint="eastAsia"/>
                <w:color w:val="000000"/>
                <w:sz w:val="26"/>
                <w:szCs w:val="20"/>
              </w:rPr>
              <w:t>6.同儕互評</w:t>
            </w:r>
          </w:p>
        </w:tc>
        <w:tc>
          <w:tcPr>
            <w:tcW w:w="2170" w:type="dxa"/>
            <w:vAlign w:val="center"/>
          </w:tcPr>
          <w:p w:rsidR="00563957" w:rsidRPr="00CE26AF" w:rsidRDefault="00563957" w:rsidP="00563957">
            <w:pPr>
              <w:spacing w:line="260" w:lineRule="exact"/>
              <w:rPr>
                <w:rFonts w:ascii="標楷體" w:eastAsia="標楷體" w:hAnsi="標楷體" w:cs="新細明體"/>
                <w:color w:val="000000"/>
                <w:sz w:val="26"/>
                <w:szCs w:val="20"/>
              </w:rPr>
            </w:pPr>
          </w:p>
        </w:tc>
      </w:tr>
    </w:tbl>
    <w:p w:rsidR="009165B2" w:rsidRDefault="009165B2" w:rsidP="009165B2"/>
    <w:p w:rsidR="009165B2" w:rsidRDefault="009165B2" w:rsidP="009165B2"/>
    <w:p w:rsidR="009165B2" w:rsidRDefault="009165B2" w:rsidP="009165B2"/>
    <w:p w:rsidR="009165B2" w:rsidRPr="009165B2" w:rsidRDefault="009165B2" w:rsidP="005A5B68">
      <w:pPr>
        <w:jc w:val="center"/>
        <w:rPr>
          <w:rFonts w:ascii="標楷體" w:eastAsia="標楷體" w:hAnsi="標楷體"/>
        </w:rPr>
      </w:pPr>
    </w:p>
    <w:sectPr w:rsidR="009165B2" w:rsidRPr="009165B2"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2BF" w:rsidRDefault="002102BF" w:rsidP="001E09F9">
      <w:r>
        <w:separator/>
      </w:r>
    </w:p>
  </w:endnote>
  <w:endnote w:type="continuationSeparator" w:id="0">
    <w:p w:rsidR="002102BF" w:rsidRDefault="002102BF"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2BF" w:rsidRDefault="002102BF" w:rsidP="001E09F9">
      <w:r>
        <w:separator/>
      </w:r>
    </w:p>
  </w:footnote>
  <w:footnote w:type="continuationSeparator" w:id="0">
    <w:p w:rsidR="002102BF" w:rsidRDefault="002102BF"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165" w:rsidRPr="002B1165" w:rsidRDefault="002B1165">
    <w:pPr>
      <w:pStyle w:val="a3"/>
      <w:rPr>
        <w:rFonts w:ascii="標楷體" w:eastAsia="標楷體" w:hAnsi="標楷體"/>
      </w:rPr>
    </w:pPr>
  </w:p>
  <w:p w:rsidR="002B1165" w:rsidRDefault="002B116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2119A"/>
    <w:rsid w:val="0002565D"/>
    <w:rsid w:val="00025C88"/>
    <w:rsid w:val="00026499"/>
    <w:rsid w:val="00032143"/>
    <w:rsid w:val="00045C76"/>
    <w:rsid w:val="00063B5D"/>
    <w:rsid w:val="000956AA"/>
    <w:rsid w:val="000A130E"/>
    <w:rsid w:val="000A5732"/>
    <w:rsid w:val="000A7A20"/>
    <w:rsid w:val="000B195F"/>
    <w:rsid w:val="000B6BA8"/>
    <w:rsid w:val="000C0295"/>
    <w:rsid w:val="000D6595"/>
    <w:rsid w:val="000D6C32"/>
    <w:rsid w:val="000E1D7A"/>
    <w:rsid w:val="000E40A2"/>
    <w:rsid w:val="000E5576"/>
    <w:rsid w:val="000E70B6"/>
    <w:rsid w:val="000F1175"/>
    <w:rsid w:val="000F5993"/>
    <w:rsid w:val="000F7BDE"/>
    <w:rsid w:val="00112BD7"/>
    <w:rsid w:val="00116A31"/>
    <w:rsid w:val="001349A8"/>
    <w:rsid w:val="00137654"/>
    <w:rsid w:val="00140C9F"/>
    <w:rsid w:val="00144500"/>
    <w:rsid w:val="0014689E"/>
    <w:rsid w:val="00157CEA"/>
    <w:rsid w:val="00180CC5"/>
    <w:rsid w:val="00182BE0"/>
    <w:rsid w:val="001977AB"/>
    <w:rsid w:val="001A3263"/>
    <w:rsid w:val="001A6B3D"/>
    <w:rsid w:val="001B6014"/>
    <w:rsid w:val="001C7F16"/>
    <w:rsid w:val="001E09F9"/>
    <w:rsid w:val="001E489B"/>
    <w:rsid w:val="001F0737"/>
    <w:rsid w:val="001F78B1"/>
    <w:rsid w:val="002102BF"/>
    <w:rsid w:val="0021292F"/>
    <w:rsid w:val="002133AB"/>
    <w:rsid w:val="002201F5"/>
    <w:rsid w:val="0026307C"/>
    <w:rsid w:val="002656EA"/>
    <w:rsid w:val="00265989"/>
    <w:rsid w:val="00265BDF"/>
    <w:rsid w:val="002700A9"/>
    <w:rsid w:val="0027078F"/>
    <w:rsid w:val="00273C1C"/>
    <w:rsid w:val="002753BF"/>
    <w:rsid w:val="002758FF"/>
    <w:rsid w:val="00281925"/>
    <w:rsid w:val="00283E94"/>
    <w:rsid w:val="00283FD7"/>
    <w:rsid w:val="00286217"/>
    <w:rsid w:val="00292039"/>
    <w:rsid w:val="002A3833"/>
    <w:rsid w:val="002A4997"/>
    <w:rsid w:val="002B1165"/>
    <w:rsid w:val="002C282B"/>
    <w:rsid w:val="002C3F3F"/>
    <w:rsid w:val="002D336A"/>
    <w:rsid w:val="002D4CAB"/>
    <w:rsid w:val="002E4FC6"/>
    <w:rsid w:val="00306883"/>
    <w:rsid w:val="003225FB"/>
    <w:rsid w:val="0033711F"/>
    <w:rsid w:val="0035113D"/>
    <w:rsid w:val="003528CC"/>
    <w:rsid w:val="00353873"/>
    <w:rsid w:val="003542DC"/>
    <w:rsid w:val="003563DE"/>
    <w:rsid w:val="00357575"/>
    <w:rsid w:val="003700DC"/>
    <w:rsid w:val="00370D76"/>
    <w:rsid w:val="0038261A"/>
    <w:rsid w:val="00387EA3"/>
    <w:rsid w:val="0039221C"/>
    <w:rsid w:val="003956BA"/>
    <w:rsid w:val="003A1011"/>
    <w:rsid w:val="003A62D3"/>
    <w:rsid w:val="003B761D"/>
    <w:rsid w:val="003C0F32"/>
    <w:rsid w:val="003D13BD"/>
    <w:rsid w:val="003E58CE"/>
    <w:rsid w:val="003E6127"/>
    <w:rsid w:val="003F2548"/>
    <w:rsid w:val="0040345F"/>
    <w:rsid w:val="00406E2D"/>
    <w:rsid w:val="0042601A"/>
    <w:rsid w:val="00430520"/>
    <w:rsid w:val="004436C6"/>
    <w:rsid w:val="004532CD"/>
    <w:rsid w:val="0046070B"/>
    <w:rsid w:val="00462888"/>
    <w:rsid w:val="00464E51"/>
    <w:rsid w:val="00465E71"/>
    <w:rsid w:val="00465F09"/>
    <w:rsid w:val="00472E1A"/>
    <w:rsid w:val="004874E9"/>
    <w:rsid w:val="004A21CA"/>
    <w:rsid w:val="004A5F0B"/>
    <w:rsid w:val="004B2F72"/>
    <w:rsid w:val="004B6054"/>
    <w:rsid w:val="004C309D"/>
    <w:rsid w:val="004C3FF4"/>
    <w:rsid w:val="004C64C5"/>
    <w:rsid w:val="004E2037"/>
    <w:rsid w:val="004F0378"/>
    <w:rsid w:val="004F0E5F"/>
    <w:rsid w:val="004F30B5"/>
    <w:rsid w:val="0051589B"/>
    <w:rsid w:val="00525F2A"/>
    <w:rsid w:val="00526E16"/>
    <w:rsid w:val="005279C8"/>
    <w:rsid w:val="00541956"/>
    <w:rsid w:val="00543CDD"/>
    <w:rsid w:val="00563957"/>
    <w:rsid w:val="00567AD2"/>
    <w:rsid w:val="005A3447"/>
    <w:rsid w:val="005A5B68"/>
    <w:rsid w:val="005C6DD4"/>
    <w:rsid w:val="005E61BD"/>
    <w:rsid w:val="005F5321"/>
    <w:rsid w:val="0060053B"/>
    <w:rsid w:val="0060058D"/>
    <w:rsid w:val="0060210D"/>
    <w:rsid w:val="00613E83"/>
    <w:rsid w:val="00617208"/>
    <w:rsid w:val="006304AE"/>
    <w:rsid w:val="006369D1"/>
    <w:rsid w:val="006432B6"/>
    <w:rsid w:val="00653020"/>
    <w:rsid w:val="0065561F"/>
    <w:rsid w:val="00663FA6"/>
    <w:rsid w:val="00666573"/>
    <w:rsid w:val="00673AC1"/>
    <w:rsid w:val="0069753D"/>
    <w:rsid w:val="006A1314"/>
    <w:rsid w:val="006A1EDB"/>
    <w:rsid w:val="006A5077"/>
    <w:rsid w:val="006C57EA"/>
    <w:rsid w:val="006C6ABE"/>
    <w:rsid w:val="006F5AF6"/>
    <w:rsid w:val="006F62F0"/>
    <w:rsid w:val="006F6738"/>
    <w:rsid w:val="0071772C"/>
    <w:rsid w:val="00731C7F"/>
    <w:rsid w:val="00737565"/>
    <w:rsid w:val="00743D41"/>
    <w:rsid w:val="00745A75"/>
    <w:rsid w:val="007506E2"/>
    <w:rsid w:val="007539EF"/>
    <w:rsid w:val="00754209"/>
    <w:rsid w:val="00754504"/>
    <w:rsid w:val="007706DD"/>
    <w:rsid w:val="007722B9"/>
    <w:rsid w:val="0077364E"/>
    <w:rsid w:val="00774392"/>
    <w:rsid w:val="00786AA7"/>
    <w:rsid w:val="00794E73"/>
    <w:rsid w:val="007A307F"/>
    <w:rsid w:val="007A491B"/>
    <w:rsid w:val="007C5FC6"/>
    <w:rsid w:val="007D0A4E"/>
    <w:rsid w:val="007D18C8"/>
    <w:rsid w:val="007E076D"/>
    <w:rsid w:val="007E09E1"/>
    <w:rsid w:val="00804B09"/>
    <w:rsid w:val="008140E7"/>
    <w:rsid w:val="008243A7"/>
    <w:rsid w:val="008262C3"/>
    <w:rsid w:val="0087419E"/>
    <w:rsid w:val="00877B86"/>
    <w:rsid w:val="008A6A78"/>
    <w:rsid w:val="008B2175"/>
    <w:rsid w:val="008B45CB"/>
    <w:rsid w:val="008B4C67"/>
    <w:rsid w:val="008C15A9"/>
    <w:rsid w:val="008D68E8"/>
    <w:rsid w:val="008D6D99"/>
    <w:rsid w:val="008D7541"/>
    <w:rsid w:val="008D77AD"/>
    <w:rsid w:val="008E61A6"/>
    <w:rsid w:val="008F5F93"/>
    <w:rsid w:val="00901C0F"/>
    <w:rsid w:val="0090516E"/>
    <w:rsid w:val="00906FFB"/>
    <w:rsid w:val="009165B2"/>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C0110"/>
    <w:rsid w:val="009D09F4"/>
    <w:rsid w:val="00A22676"/>
    <w:rsid w:val="00A2636B"/>
    <w:rsid w:val="00A27464"/>
    <w:rsid w:val="00A6147E"/>
    <w:rsid w:val="00A61519"/>
    <w:rsid w:val="00A6221A"/>
    <w:rsid w:val="00A820AD"/>
    <w:rsid w:val="00A833B3"/>
    <w:rsid w:val="00AB785E"/>
    <w:rsid w:val="00AB7B0E"/>
    <w:rsid w:val="00AC168C"/>
    <w:rsid w:val="00AD2F6C"/>
    <w:rsid w:val="00AD5461"/>
    <w:rsid w:val="00AD740F"/>
    <w:rsid w:val="00AD7B59"/>
    <w:rsid w:val="00AE26A2"/>
    <w:rsid w:val="00AF2B80"/>
    <w:rsid w:val="00AF458E"/>
    <w:rsid w:val="00B017C7"/>
    <w:rsid w:val="00B23510"/>
    <w:rsid w:val="00B25D2A"/>
    <w:rsid w:val="00B33D93"/>
    <w:rsid w:val="00B5082C"/>
    <w:rsid w:val="00B55958"/>
    <w:rsid w:val="00B61C14"/>
    <w:rsid w:val="00B632C0"/>
    <w:rsid w:val="00B638DF"/>
    <w:rsid w:val="00B6411C"/>
    <w:rsid w:val="00B70CDE"/>
    <w:rsid w:val="00B72A3F"/>
    <w:rsid w:val="00B72A6D"/>
    <w:rsid w:val="00B76925"/>
    <w:rsid w:val="00BB1FAA"/>
    <w:rsid w:val="00BD7560"/>
    <w:rsid w:val="00BF2742"/>
    <w:rsid w:val="00BF319C"/>
    <w:rsid w:val="00C12A43"/>
    <w:rsid w:val="00C23B9C"/>
    <w:rsid w:val="00C51370"/>
    <w:rsid w:val="00C71BBD"/>
    <w:rsid w:val="00C76A00"/>
    <w:rsid w:val="00C87FB8"/>
    <w:rsid w:val="00C945B9"/>
    <w:rsid w:val="00CB6241"/>
    <w:rsid w:val="00CC11EC"/>
    <w:rsid w:val="00CC6B46"/>
    <w:rsid w:val="00CD5276"/>
    <w:rsid w:val="00CD6BB4"/>
    <w:rsid w:val="00CE0A6C"/>
    <w:rsid w:val="00CE401D"/>
    <w:rsid w:val="00CE4584"/>
    <w:rsid w:val="00CE63A2"/>
    <w:rsid w:val="00CF59DD"/>
    <w:rsid w:val="00D06C9B"/>
    <w:rsid w:val="00D075AF"/>
    <w:rsid w:val="00D22448"/>
    <w:rsid w:val="00D24DE9"/>
    <w:rsid w:val="00D262A1"/>
    <w:rsid w:val="00D40BF8"/>
    <w:rsid w:val="00D43615"/>
    <w:rsid w:val="00D44EED"/>
    <w:rsid w:val="00D71C95"/>
    <w:rsid w:val="00D80C70"/>
    <w:rsid w:val="00D82705"/>
    <w:rsid w:val="00D87672"/>
    <w:rsid w:val="00D90BF7"/>
    <w:rsid w:val="00D92550"/>
    <w:rsid w:val="00D93212"/>
    <w:rsid w:val="00D93F1B"/>
    <w:rsid w:val="00D95EA1"/>
    <w:rsid w:val="00DA22BB"/>
    <w:rsid w:val="00DA7F3C"/>
    <w:rsid w:val="00DB16A3"/>
    <w:rsid w:val="00DB4290"/>
    <w:rsid w:val="00DB4D44"/>
    <w:rsid w:val="00DB5592"/>
    <w:rsid w:val="00DB707F"/>
    <w:rsid w:val="00DC4BFB"/>
    <w:rsid w:val="00DC76E4"/>
    <w:rsid w:val="00DE765C"/>
    <w:rsid w:val="00E0428B"/>
    <w:rsid w:val="00E13E27"/>
    <w:rsid w:val="00E36980"/>
    <w:rsid w:val="00E51C64"/>
    <w:rsid w:val="00E5508F"/>
    <w:rsid w:val="00E671A4"/>
    <w:rsid w:val="00E73E30"/>
    <w:rsid w:val="00E836DE"/>
    <w:rsid w:val="00E95048"/>
    <w:rsid w:val="00EA04D5"/>
    <w:rsid w:val="00EA37ED"/>
    <w:rsid w:val="00EA3FCA"/>
    <w:rsid w:val="00EA7035"/>
    <w:rsid w:val="00EB0EB1"/>
    <w:rsid w:val="00EC45CB"/>
    <w:rsid w:val="00EE064C"/>
    <w:rsid w:val="00F024D0"/>
    <w:rsid w:val="00F06920"/>
    <w:rsid w:val="00F15D43"/>
    <w:rsid w:val="00F226B5"/>
    <w:rsid w:val="00F240EF"/>
    <w:rsid w:val="00F326F9"/>
    <w:rsid w:val="00F3688B"/>
    <w:rsid w:val="00F440DE"/>
    <w:rsid w:val="00F51373"/>
    <w:rsid w:val="00F53296"/>
    <w:rsid w:val="00F55010"/>
    <w:rsid w:val="00F60B4A"/>
    <w:rsid w:val="00F81458"/>
    <w:rsid w:val="00F82658"/>
    <w:rsid w:val="00F8710D"/>
    <w:rsid w:val="00FB297F"/>
    <w:rsid w:val="00FB4784"/>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62A35E"/>
  <w15:docId w15:val="{BBAB98CA-14C6-41CC-8F46-56F8836C5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37ED3-6CC7-4244-A38B-BD08084F5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4028</Words>
  <Characters>22961</Characters>
  <Application>Microsoft Office Word</Application>
  <DocSecurity>0</DocSecurity>
  <Lines>191</Lines>
  <Paragraphs>53</Paragraphs>
  <ScaleCrop>false</ScaleCrop>
  <Company/>
  <LinksUpToDate>false</LinksUpToDate>
  <CharactersWithSpaces>26936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亞荃</cp:lastModifiedBy>
  <cp:revision>3</cp:revision>
  <cp:lastPrinted>2019-03-26T07:40:00Z</cp:lastPrinted>
  <dcterms:created xsi:type="dcterms:W3CDTF">2024-05-13T06:24:00Z</dcterms:created>
  <dcterms:modified xsi:type="dcterms:W3CDTF">2024-05-13T06:26:00Z</dcterms:modified>
</cp:coreProperties>
</file>