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6489324" w14:textId="43172158"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BF27B0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5B252D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35609C">
        <w:rPr>
          <w:rFonts w:ascii="標楷體" w:eastAsia="標楷體" w:hAnsi="標楷體"/>
          <w:b/>
          <w:sz w:val="30"/>
          <w:szCs w:val="30"/>
        </w:rPr>
        <w:t>1</w:t>
      </w:r>
      <w:r w:rsidR="0035609C">
        <w:rPr>
          <w:rFonts w:ascii="標楷體" w:eastAsia="標楷體" w:hAnsi="標楷體" w:hint="eastAsia"/>
          <w:b/>
          <w:sz w:val="30"/>
          <w:szCs w:val="30"/>
        </w:rPr>
        <w:t>1</w:t>
      </w:r>
      <w:r w:rsidR="005B252D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2B1165">
        <w:rPr>
          <w:rFonts w:ascii="標楷體" w:eastAsia="標楷體" w:hAnsi="標楷體"/>
          <w:b/>
          <w:sz w:val="30"/>
          <w:szCs w:val="30"/>
        </w:rPr>
        <w:t>學年度</w:t>
      </w:r>
      <w:r w:rsidR="00BF27B0">
        <w:rPr>
          <w:rFonts w:ascii="標楷體" w:eastAsia="標楷體" w:hAnsi="標楷體" w:hint="eastAsia"/>
          <w:b/>
          <w:sz w:val="30"/>
          <w:szCs w:val="30"/>
        </w:rPr>
        <w:t>領域學習</w:t>
      </w:r>
      <w:r w:rsidR="00AB7B0E" w:rsidRPr="002B1165">
        <w:rPr>
          <w:rFonts w:ascii="標楷體" w:eastAsia="標楷體" w:hAnsi="標楷體" w:hint="eastAsia"/>
          <w:b/>
          <w:sz w:val="30"/>
          <w:szCs w:val="30"/>
        </w:rPr>
        <w:t>課程</w:t>
      </w:r>
      <w:r w:rsidR="002B1165"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6941A8D6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F6738" w14:paraId="015131F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6F71501" w14:textId="77777777" w:rsidR="00CE63A2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1FED7320" w14:textId="77777777" w:rsidR="006F6738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73664918" w14:textId="38446852" w:rsidR="006F6738" w:rsidRPr="00400180" w:rsidRDefault="00400180" w:rsidP="006F6738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5B252D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BF27B0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2126" w:type="dxa"/>
            <w:vAlign w:val="center"/>
          </w:tcPr>
          <w:p w14:paraId="360F1FF2" w14:textId="77777777" w:rsidR="006F6738" w:rsidRPr="006F5AF6" w:rsidRDefault="00F240EF" w:rsidP="001533E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D495510" w14:textId="3FBDFA30" w:rsidR="006F6738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F27B0">
              <w:rPr>
                <w:rFonts w:ascii="標楷體" w:eastAsia="標楷體" w:hAnsi="標楷體" w:hint="eastAsia"/>
                <w:color w:val="000000" w:themeColor="text1"/>
                <w:sz w:val="28"/>
              </w:rPr>
              <w:t>九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4558E9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6F6738" w14:paraId="42B5CFE3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2F67A9E" w14:textId="77777777" w:rsidR="006F6738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4CAC77B" w14:textId="791E6D63" w:rsidR="006F6738" w:rsidRPr="006F5AF6" w:rsidRDefault="004558E9" w:rsidP="001533E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525394FC" w14:textId="77777777" w:rsidR="006F5AF6" w:rsidRPr="006F5AF6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 w:rsidR="00CE63A2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="00C576CF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B875ADD" w14:textId="12171A42" w:rsidR="00B6411C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606A6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541956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400180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BF27B0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606A6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4</w:t>
            </w:r>
            <w:r w:rsidR="00BF27B0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53F51E31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88"/>
        <w:gridCol w:w="3825"/>
        <w:gridCol w:w="2359"/>
        <w:gridCol w:w="2984"/>
      </w:tblGrid>
      <w:tr w:rsidR="0035609C" w14:paraId="3586DE50" w14:textId="77777777" w:rsidTr="0035609C">
        <w:trPr>
          <w:trHeight w:val="1648"/>
        </w:trPr>
        <w:tc>
          <w:tcPr>
            <w:tcW w:w="5000" w:type="pct"/>
            <w:gridSpan w:val="6"/>
          </w:tcPr>
          <w:p w14:paraId="5442A33E" w14:textId="09951B55" w:rsidR="00B43CBB" w:rsidRPr="00BF27B0" w:rsidRDefault="0035609C" w:rsidP="00B43CB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7B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D146C76" w14:textId="782F3B7B" w:rsidR="00B43CBB" w:rsidRPr="00B43CBB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</w:rPr>
              <w:t>1</w:t>
            </w:r>
            <w:r w:rsidR="005F74BF">
              <w:rPr>
                <w:rFonts w:ascii="標楷體" w:eastAsia="標楷體" w:hAnsi="標楷體" w:hint="eastAsia"/>
                <w:kern w:val="3"/>
              </w:rPr>
              <w:t>.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認識飛盤運動</w:t>
            </w:r>
            <w:r w:rsidR="005F74BF">
              <w:rPr>
                <w:rFonts w:ascii="標楷體" w:eastAsia="標楷體" w:hAnsi="標楷體" w:hint="eastAsia"/>
                <w:kern w:val="3"/>
                <w:szCs w:val="22"/>
              </w:rPr>
              <w:t>，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透過練習體會如何運用更順暢的動力鍊來進行傳接盤。</w:t>
            </w:r>
          </w:p>
          <w:p w14:paraId="6391ABFA" w14:textId="3335E8C6" w:rsidR="00B43CBB" w:rsidRPr="00B43CBB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  <w:szCs w:val="22"/>
              </w:rPr>
              <w:t>2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.認識啦啦隊運動的趨勢</w:t>
            </w:r>
            <w:r w:rsidR="005F74BF">
              <w:rPr>
                <w:rFonts w:ascii="標楷體" w:eastAsia="標楷體" w:hAnsi="標楷體" w:hint="eastAsia"/>
                <w:kern w:val="3"/>
                <w:szCs w:val="22"/>
              </w:rPr>
              <w:t>，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將課程的組合熟記並且跳得順暢。</w:t>
            </w:r>
          </w:p>
          <w:p w14:paraId="667F901A" w14:textId="73B52E24" w:rsidR="00B43CBB" w:rsidRPr="00B43CBB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  <w:szCs w:val="22"/>
              </w:rPr>
              <w:t>3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.能了解嘻哈文化發展與起源。能經由操作體驗來了解嘻哈動作之原理。</w:t>
            </w:r>
          </w:p>
          <w:p w14:paraId="46C82011" w14:textId="22DEE60E" w:rsidR="00B43CBB" w:rsidRPr="00B43CBB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  <w:szCs w:val="22"/>
              </w:rPr>
              <w:t>4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.能做到扯鈴的基本技巧與變化動作的要領，並能與他人組合搭配扯鈴技術。</w:t>
            </w:r>
          </w:p>
          <w:p w14:paraId="0683183A" w14:textId="4A3A608C" w:rsidR="00B43CBB" w:rsidRPr="00B43CBB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  <w:szCs w:val="22"/>
              </w:rPr>
              <w:t>5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.明白跳繩對身體發展的重要性</w:t>
            </w:r>
            <w:r w:rsidR="005F74BF">
              <w:rPr>
                <w:rFonts w:ascii="標楷體" w:eastAsia="標楷體" w:hAnsi="標楷體" w:hint="eastAsia"/>
                <w:kern w:val="3"/>
                <w:szCs w:val="22"/>
              </w:rPr>
              <w:t>，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能做到單、雙人基本跳躍技巧與基本跳繩變化。</w:t>
            </w:r>
          </w:p>
          <w:p w14:paraId="6E4519B2" w14:textId="4E8C6258" w:rsidR="00B43CBB" w:rsidRPr="00B43CBB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  <w:szCs w:val="22"/>
              </w:rPr>
              <w:t>6</w:t>
            </w:r>
            <w:r w:rsidR="005F74BF">
              <w:rPr>
                <w:rFonts w:ascii="標楷體" w:eastAsia="標楷體" w:hAnsi="標楷體" w:hint="eastAsia"/>
                <w:kern w:val="3"/>
                <w:szCs w:val="22"/>
              </w:rPr>
              <w:t>.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認識拔河運動個人基本握繩法</w:t>
            </w:r>
            <w:r w:rsidR="005F74BF">
              <w:rPr>
                <w:rFonts w:ascii="標楷體" w:eastAsia="標楷體" w:hAnsi="標楷體" w:hint="eastAsia"/>
                <w:kern w:val="3"/>
                <w:szCs w:val="22"/>
              </w:rPr>
              <w:t>，</w:t>
            </w:r>
            <w:r w:rsidR="00B43CBB" w:rsidRPr="00B43CBB">
              <w:rPr>
                <w:rFonts w:ascii="標楷體" w:eastAsia="標楷體" w:hAnsi="標楷體" w:hint="eastAsia"/>
                <w:kern w:val="3"/>
                <w:szCs w:val="22"/>
              </w:rPr>
              <w:t>學習個人進攻與防守技巧及團隊技術。</w:t>
            </w:r>
          </w:p>
          <w:p w14:paraId="6BF7BD71" w14:textId="78F71E1D" w:rsidR="00B43CBB" w:rsidRPr="00641D63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 w:themeColor="text1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kern w:val="3"/>
                <w:szCs w:val="22"/>
              </w:rPr>
              <w:t>7</w:t>
            </w:r>
            <w:r w:rsidR="005F74BF">
              <w:rPr>
                <w:rFonts w:ascii="標楷體" w:eastAsia="標楷體" w:hAnsi="標楷體" w:hint="eastAsia"/>
                <w:kern w:val="3"/>
                <w:szCs w:val="22"/>
              </w:rPr>
              <w:t>.</w:t>
            </w:r>
            <w:r w:rsidR="00641D63" w:rsidRPr="00641D63">
              <w:rPr>
                <w:rFonts w:ascii="標楷體" w:eastAsia="標楷體" w:hAnsi="標楷體" w:hint="eastAsia"/>
                <w:color w:val="000000" w:themeColor="text1"/>
              </w:rPr>
              <w:t>了解並執行不同時機所使用的防守動作、步伐，並認識防守角色的位置分布及任務，能根據比賽情況即時切換角色與站位。了解進攻多打少的走位及戰術並於比賽中實際運用。</w:t>
            </w:r>
          </w:p>
          <w:p w14:paraId="15E442B5" w14:textId="347AC56D" w:rsidR="00B43CBB" w:rsidRPr="00641D63" w:rsidRDefault="00606A6F" w:rsidP="00B43CBB">
            <w:pPr>
              <w:widowControl w:val="0"/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 w:themeColor="text1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3"/>
                <w:szCs w:val="22"/>
              </w:rPr>
              <w:t>8</w:t>
            </w:r>
            <w:r w:rsidR="005F74BF" w:rsidRPr="00641D63">
              <w:rPr>
                <w:rFonts w:ascii="標楷體" w:eastAsia="標楷體" w:hAnsi="標楷體" w:hint="eastAsia"/>
                <w:color w:val="000000" w:themeColor="text1"/>
                <w:kern w:val="3"/>
                <w:szCs w:val="22"/>
              </w:rPr>
              <w:t>.</w:t>
            </w:r>
            <w:r w:rsidR="00B43CBB" w:rsidRPr="00641D63">
              <w:rPr>
                <w:rFonts w:ascii="標楷體" w:eastAsia="標楷體" w:hAnsi="標楷體" w:hint="eastAsia"/>
                <w:color w:val="000000" w:themeColor="text1"/>
                <w:kern w:val="3"/>
                <w:szCs w:val="22"/>
              </w:rPr>
              <w:t>了解如何運用更順暢的動力鍊來進行棒球傳接球，基本的守備動作及守備後傳球之動作。</w:t>
            </w:r>
          </w:p>
          <w:p w14:paraId="7D9418C3" w14:textId="527CAAE8" w:rsidR="00641D63" w:rsidRPr="003A62D3" w:rsidRDefault="00606A6F" w:rsidP="00641D6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3"/>
                <w:szCs w:val="22"/>
              </w:rPr>
              <w:t>9</w:t>
            </w:r>
            <w:r w:rsidR="00B43CBB" w:rsidRPr="00641D63">
              <w:rPr>
                <w:rFonts w:ascii="標楷體" w:eastAsia="標楷體" w:hAnsi="標楷體" w:hint="eastAsia"/>
                <w:color w:val="000000" w:themeColor="text1"/>
                <w:kern w:val="3"/>
                <w:szCs w:val="22"/>
              </w:rPr>
              <w:t>.</w:t>
            </w:r>
            <w:r w:rsidR="00641D63" w:rsidRPr="00641D63">
              <w:rPr>
                <w:rFonts w:ascii="標楷體" w:eastAsia="標楷體" w:hAnsi="標楷體" w:hint="eastAsia"/>
                <w:color w:val="000000" w:themeColor="text1"/>
              </w:rPr>
              <w:t>認識足球最常運用到的基本技巧、最快突破對方的方式、傳球技巧的運用、傳球品質的好壞，並學習判斷最適合接應傳球的位置。</w:t>
            </w:r>
          </w:p>
        </w:tc>
      </w:tr>
      <w:tr w:rsidR="00A66460" w14:paraId="58AA39B0" w14:textId="77777777" w:rsidTr="0063545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20B6514" w14:textId="77777777" w:rsidR="00A6646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2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A3164B7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B252D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1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3F1A004" w14:textId="77777777" w:rsidR="00A66460" w:rsidRPr="00DE11D7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79483A2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6" w:type="pct"/>
            <w:vMerge w:val="restart"/>
            <w:shd w:val="clear" w:color="auto" w:fill="F3F3F3"/>
            <w:vAlign w:val="center"/>
          </w:tcPr>
          <w:p w14:paraId="778AB0F2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1EB31E9D" w14:textId="77777777" w:rsidR="00A66460" w:rsidRPr="00DE11D7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61003B50" w14:textId="77777777" w:rsidTr="0063545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573E7D0" w14:textId="77777777" w:rsidR="00A66460" w:rsidRPr="005B252D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B252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5B252D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A90C5FF" w14:textId="77777777" w:rsidR="00A66460" w:rsidRPr="005B252D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B252D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2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F087A4A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31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483AA1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4FE12D9" w14:textId="77777777" w:rsidR="00A66460" w:rsidRPr="00A833B3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6" w:type="pct"/>
            <w:vMerge/>
            <w:shd w:val="clear" w:color="auto" w:fill="F3F3F3"/>
            <w:vAlign w:val="center"/>
          </w:tcPr>
          <w:p w14:paraId="6225D8EF" w14:textId="77777777" w:rsidR="00A66460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AF06DC" w14:paraId="1F0F4821" w14:textId="77777777" w:rsidTr="00DD4C44">
        <w:tc>
          <w:tcPr>
            <w:tcW w:w="364" w:type="pct"/>
            <w:vAlign w:val="center"/>
          </w:tcPr>
          <w:p w14:paraId="2B0DB90F" w14:textId="74A6E66A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24C82E5C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14:paraId="2EA74495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逆風飛翔</w:t>
            </w:r>
          </w:p>
          <w:p w14:paraId="61FED4B4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48813590" w14:textId="0832EFA9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飛盤 盤旋之際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520D9F2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1FF0A93C" w14:textId="7855F18D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</w:t>
            </w: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理與解決體育與健康的問題。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1420A9DB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lastRenderedPageBreak/>
              <w:t>1.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認識飛盤運動的起源。</w:t>
            </w:r>
          </w:p>
          <w:p w14:paraId="4421054F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能遵守場上安全規則及遊戲規則。</w:t>
            </w:r>
          </w:p>
          <w:p w14:paraId="41D57DDE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3.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能透過練習體會如何運用更順暢的動力鍊來進行傳接盤。</w:t>
            </w:r>
          </w:p>
          <w:p w14:paraId="364A8324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4.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能了解及做出基本的飛盤投擲動作、接盤後傳盤之動作。</w:t>
            </w:r>
          </w:p>
          <w:p w14:paraId="6395DF95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5.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能發現傳盤路線偏移並加以修正。</w:t>
            </w:r>
          </w:p>
          <w:p w14:paraId="6E99270E" w14:textId="07AF395D" w:rsidR="00AF06DC" w:rsidRPr="00D82906" w:rsidRDefault="00AF06DC" w:rsidP="00AF06DC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6.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68385D47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555F6B59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047C3023" w14:textId="48A6072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技能測驗</w:t>
            </w:r>
          </w:p>
        </w:tc>
        <w:tc>
          <w:tcPr>
            <w:tcW w:w="1026" w:type="pct"/>
          </w:tcPr>
          <w:p w14:paraId="246D4A7F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B4F5F7F" w14:textId="0FCFB01F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</w:tr>
      <w:tr w:rsidR="00AF06DC" w14:paraId="4E5DA492" w14:textId="77777777" w:rsidTr="00DD4C44">
        <w:tc>
          <w:tcPr>
            <w:tcW w:w="364" w:type="pct"/>
            <w:vAlign w:val="center"/>
          </w:tcPr>
          <w:p w14:paraId="173B664B" w14:textId="73FDA419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</w:tcPr>
          <w:p w14:paraId="420489BB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14:paraId="4324AFCA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逆風飛翔</w:t>
            </w:r>
          </w:p>
          <w:p w14:paraId="71789E97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5CD0143A" w14:textId="3B68E843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飛盤 盤旋之際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2A33146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35A4CBC3" w14:textId="09A62998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4696538E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認識飛盤運動的起源。</w:t>
            </w:r>
          </w:p>
          <w:p w14:paraId="1010564A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能遵守場上安全規則及遊戲規則。</w:t>
            </w:r>
          </w:p>
          <w:p w14:paraId="5DCB1758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3.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能透過練習體會如何運用更順暢的動力鍊來進行傳接盤。</w:t>
            </w:r>
          </w:p>
          <w:p w14:paraId="534B693A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4.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能了解及做出基本的飛盤投擲動作、接盤後傳盤之動作。</w:t>
            </w:r>
          </w:p>
          <w:p w14:paraId="0F10C33F" w14:textId="77777777" w:rsidR="00AF06DC" w:rsidRPr="00D82906" w:rsidRDefault="00AF06DC" w:rsidP="00AF06DC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5.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能發現傳盤路線偏移並加以修正。</w:t>
            </w:r>
          </w:p>
          <w:p w14:paraId="0E29D7C0" w14:textId="111EEDF4" w:rsidR="00AF06DC" w:rsidRPr="00D82906" w:rsidRDefault="00AF06DC" w:rsidP="00AF06DC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6.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6A9B679B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66E28776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7646A768" w14:textId="1B73B820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技能測驗</w:t>
            </w:r>
          </w:p>
        </w:tc>
        <w:tc>
          <w:tcPr>
            <w:tcW w:w="1026" w:type="pct"/>
          </w:tcPr>
          <w:p w14:paraId="416B5993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F9125A3" w14:textId="4E582DD9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</w:tr>
      <w:tr w:rsidR="00AF06DC" w14:paraId="44C3B9EB" w14:textId="77777777" w:rsidTr="00DD4C44">
        <w:tc>
          <w:tcPr>
            <w:tcW w:w="364" w:type="pct"/>
            <w:vAlign w:val="center"/>
          </w:tcPr>
          <w:p w14:paraId="630DB67C" w14:textId="264CBA37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14:paraId="39C321A7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0DEEC861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14:paraId="1C89FA5F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201E9116" w14:textId="7456CCC6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啦啦隊 魅力四射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FB0AAE5" w14:textId="40FAC5F6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6F8935EC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1.</w:t>
            </w:r>
            <w:r w:rsidRPr="00174A50">
              <w:rPr>
                <w:rFonts w:eastAsia="標楷體" w:hint="eastAsia"/>
                <w:sz w:val="20"/>
                <w:szCs w:val="20"/>
              </w:rPr>
              <w:t>認識啦啦隊運動的趨勢。</w:t>
            </w:r>
          </w:p>
          <w:p w14:paraId="7DE68A7A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2.</w:t>
            </w:r>
            <w:r w:rsidRPr="00174A50">
              <w:rPr>
                <w:rFonts w:eastAsia="標楷體" w:hint="eastAsia"/>
                <w:sz w:val="20"/>
                <w:szCs w:val="20"/>
              </w:rPr>
              <w:t>能夠評斷動作的正確與否。</w:t>
            </w:r>
          </w:p>
          <w:p w14:paraId="105B7252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3.</w:t>
            </w:r>
            <w:r w:rsidRPr="00174A50">
              <w:rPr>
                <w:rFonts w:eastAsia="標楷體" w:hint="eastAsia"/>
                <w:sz w:val="20"/>
                <w:szCs w:val="20"/>
              </w:rPr>
              <w:t>能將課程的組合熟記並且跳得順暢。</w:t>
            </w:r>
          </w:p>
          <w:p w14:paraId="1F3D5AFB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4.</w:t>
            </w:r>
            <w:r w:rsidRPr="00174A50">
              <w:rPr>
                <w:rFonts w:eastAsia="標楷體" w:hint="eastAsia"/>
                <w:sz w:val="20"/>
                <w:szCs w:val="20"/>
              </w:rPr>
              <w:t>培養欣賞動作美感的能力。</w:t>
            </w:r>
          </w:p>
          <w:p w14:paraId="4798EBFB" w14:textId="0FD80296" w:rsidR="00AF06DC" w:rsidRPr="004B4DA7" w:rsidRDefault="00AF06DC" w:rsidP="00AF06DC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5.</w:t>
            </w:r>
            <w:r w:rsidRPr="00174A50">
              <w:rPr>
                <w:rFonts w:eastAsia="標楷體" w:hint="eastAsia"/>
                <w:sz w:val="20"/>
                <w:szCs w:val="20"/>
              </w:rPr>
              <w:t>培養合作的團隊氣氛。</w:t>
            </w:r>
          </w:p>
        </w:tc>
        <w:tc>
          <w:tcPr>
            <w:tcW w:w="811" w:type="pct"/>
          </w:tcPr>
          <w:p w14:paraId="6CE7FF31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1B35FEAD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017800B4" w14:textId="77777777" w:rsidR="00AF06DC" w:rsidRDefault="00AF06DC" w:rsidP="00AF06DC">
            <w:pPr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分組練習</w:t>
            </w:r>
          </w:p>
          <w:p w14:paraId="50A1DF63" w14:textId="7777777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</w:tcPr>
          <w:p w14:paraId="73BFA24C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19C2448F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14:paraId="6D03C5AF" w14:textId="4CCCE635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品J2重視群體規範與榮譽。</w:t>
            </w:r>
          </w:p>
        </w:tc>
      </w:tr>
      <w:tr w:rsidR="00AF06DC" w14:paraId="347DE978" w14:textId="77777777" w:rsidTr="00DD4C44">
        <w:tc>
          <w:tcPr>
            <w:tcW w:w="364" w:type="pct"/>
            <w:vAlign w:val="center"/>
          </w:tcPr>
          <w:p w14:paraId="2D9BFFF9" w14:textId="3F4EF985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14:paraId="7AA83963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22AE8447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14:paraId="1C154E45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54B7B864" w14:textId="78686290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啦啦隊 魅力四射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729B25D" w14:textId="579A22AD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4F312422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1.</w:t>
            </w:r>
            <w:r w:rsidRPr="00174A50">
              <w:rPr>
                <w:rFonts w:eastAsia="標楷體" w:hint="eastAsia"/>
                <w:sz w:val="20"/>
                <w:szCs w:val="20"/>
              </w:rPr>
              <w:t>認識啦啦隊運動的趨勢。</w:t>
            </w:r>
          </w:p>
          <w:p w14:paraId="2B440BA9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2.</w:t>
            </w:r>
            <w:r w:rsidRPr="00174A50">
              <w:rPr>
                <w:rFonts w:eastAsia="標楷體" w:hint="eastAsia"/>
                <w:sz w:val="20"/>
                <w:szCs w:val="20"/>
              </w:rPr>
              <w:t>能夠評斷動作的正確與否。</w:t>
            </w:r>
          </w:p>
          <w:p w14:paraId="6C802E08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3.</w:t>
            </w:r>
            <w:r w:rsidRPr="00174A50">
              <w:rPr>
                <w:rFonts w:eastAsia="標楷體" w:hint="eastAsia"/>
                <w:sz w:val="20"/>
                <w:szCs w:val="20"/>
              </w:rPr>
              <w:t>能將課程的組合熟記並且跳得順暢。</w:t>
            </w:r>
          </w:p>
          <w:p w14:paraId="0C72C85E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4.</w:t>
            </w:r>
            <w:r w:rsidRPr="00174A50">
              <w:rPr>
                <w:rFonts w:eastAsia="標楷體" w:hint="eastAsia"/>
                <w:sz w:val="20"/>
                <w:szCs w:val="20"/>
              </w:rPr>
              <w:t>培養欣賞動作美感的能力。</w:t>
            </w:r>
          </w:p>
          <w:p w14:paraId="05AC720E" w14:textId="2A7D8183" w:rsidR="00AF06DC" w:rsidRPr="004B4DA7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5.</w:t>
            </w:r>
            <w:r w:rsidRPr="00174A50">
              <w:rPr>
                <w:rFonts w:eastAsia="標楷體" w:hint="eastAsia"/>
                <w:sz w:val="20"/>
                <w:szCs w:val="20"/>
              </w:rPr>
              <w:t>培養合作的團隊氣氛。</w:t>
            </w:r>
          </w:p>
        </w:tc>
        <w:tc>
          <w:tcPr>
            <w:tcW w:w="811" w:type="pct"/>
          </w:tcPr>
          <w:p w14:paraId="2BDE3D62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07E59453" w14:textId="77777777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0D77DEB7" w14:textId="77777777" w:rsidR="00AF06DC" w:rsidRDefault="00AF06DC" w:rsidP="00AF06DC">
            <w:pPr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分組練習</w:t>
            </w:r>
          </w:p>
          <w:p w14:paraId="43A03583" w14:textId="7777777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</w:tcPr>
          <w:p w14:paraId="4AA7CC8D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25F0E4C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14:paraId="7431C5CB" w14:textId="33B4419E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品J2重視群體規範與榮譽。</w:t>
            </w:r>
          </w:p>
        </w:tc>
      </w:tr>
      <w:tr w:rsidR="00AF06DC" w14:paraId="5C42A505" w14:textId="77777777" w:rsidTr="00DD4C44">
        <w:tc>
          <w:tcPr>
            <w:tcW w:w="364" w:type="pct"/>
            <w:vAlign w:val="center"/>
          </w:tcPr>
          <w:p w14:paraId="1968BF25" w14:textId="1A885BFF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635ADA53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2F769DDC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14:paraId="7492D67D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6279A3DD" w14:textId="403B63E2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街舞 舞領風潮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173B349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EB1DDBA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  <w:p w14:paraId="6F9042AE" w14:textId="5893D2C1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3A091A11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174A50">
              <w:rPr>
                <w:rFonts w:eastAsia="標楷體" w:hint="eastAsia"/>
                <w:sz w:val="20"/>
                <w:szCs w:val="20"/>
              </w:rPr>
              <w:t>能了解嘻哈文化發展與起源。</w:t>
            </w:r>
          </w:p>
          <w:p w14:paraId="0A39E3DB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2.</w:t>
            </w:r>
            <w:r w:rsidRPr="00174A50">
              <w:rPr>
                <w:rFonts w:eastAsia="標楷體" w:hint="eastAsia"/>
                <w:sz w:val="20"/>
                <w:szCs w:val="20"/>
              </w:rPr>
              <w:t>能遵守課堂上安全規則及遊戲規則。</w:t>
            </w:r>
          </w:p>
          <w:p w14:paraId="69E70EB0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3.</w:t>
            </w:r>
            <w:r w:rsidRPr="00174A50">
              <w:rPr>
                <w:rFonts w:eastAsia="標楷體" w:hint="eastAsia"/>
                <w:sz w:val="20"/>
                <w:szCs w:val="20"/>
              </w:rPr>
              <w:t>能經由操作體驗來了解嘻哈動作之原理。</w:t>
            </w:r>
          </w:p>
          <w:p w14:paraId="602B76BD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4.</w:t>
            </w:r>
            <w:r w:rsidRPr="00174A50">
              <w:rPr>
                <w:rFonts w:eastAsia="標楷體" w:hint="eastAsia"/>
                <w:sz w:val="20"/>
                <w:szCs w:val="20"/>
              </w:rPr>
              <w:t>了解如何利用身體部位力量來幫助練習嘻哈舞蹈動作。</w:t>
            </w:r>
          </w:p>
          <w:p w14:paraId="7E7713B6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5.</w:t>
            </w:r>
            <w:r w:rsidRPr="00174A50">
              <w:rPr>
                <w:rFonts w:eastAsia="標楷體" w:hint="eastAsia"/>
                <w:sz w:val="20"/>
                <w:szCs w:val="20"/>
              </w:rPr>
              <w:t>能配合音樂精準的呈現一系列的嘻哈動作組合。</w:t>
            </w:r>
          </w:p>
          <w:p w14:paraId="393C3244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6.</w:t>
            </w:r>
            <w:r w:rsidRPr="00174A50">
              <w:rPr>
                <w:rFonts w:eastAsia="標楷體" w:hint="eastAsia"/>
                <w:sz w:val="20"/>
                <w:szCs w:val="20"/>
              </w:rPr>
              <w:t>能比較出較標準有美感的動作。</w:t>
            </w:r>
          </w:p>
          <w:p w14:paraId="0C5AEE8C" w14:textId="55612C00" w:rsidR="00AF06DC" w:rsidRPr="004B4DA7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7.</w:t>
            </w:r>
            <w:r w:rsidRPr="00174A50">
              <w:rPr>
                <w:rFonts w:eastAsia="標楷體" w:hint="eastAsia"/>
                <w:sz w:val="20"/>
                <w:szCs w:val="20"/>
              </w:rPr>
              <w:t>能培養人際關係及與團隊合作精神。</w:t>
            </w:r>
          </w:p>
        </w:tc>
        <w:tc>
          <w:tcPr>
            <w:tcW w:w="811" w:type="pct"/>
          </w:tcPr>
          <w:p w14:paraId="177E228A" w14:textId="0BE1D8EA" w:rsidR="00AF06DC" w:rsidRPr="00F46D61" w:rsidRDefault="00AF06DC" w:rsidP="00AF06DC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同儕互評</w:t>
            </w:r>
          </w:p>
        </w:tc>
        <w:tc>
          <w:tcPr>
            <w:tcW w:w="1026" w:type="pct"/>
          </w:tcPr>
          <w:p w14:paraId="724B4579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5CFFCC04" w14:textId="4CB52333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</w:tr>
      <w:tr w:rsidR="00AF06DC" w14:paraId="720C0042" w14:textId="77777777" w:rsidTr="00DD4C44">
        <w:tc>
          <w:tcPr>
            <w:tcW w:w="364" w:type="pct"/>
            <w:vAlign w:val="center"/>
          </w:tcPr>
          <w:p w14:paraId="35C8E3DE" w14:textId="4482510E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</w:tcPr>
          <w:p w14:paraId="0B64B016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30C3F1DE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14:paraId="68229C20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76DA96FC" w14:textId="12CC6699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街舞 舞領風潮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688AF6F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4BF037A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  <w:p w14:paraId="3ADF2B7F" w14:textId="2EF5241B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D76EFE9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1.</w:t>
            </w:r>
            <w:r w:rsidRPr="00174A50">
              <w:rPr>
                <w:rFonts w:eastAsia="標楷體" w:hint="eastAsia"/>
                <w:sz w:val="20"/>
                <w:szCs w:val="20"/>
              </w:rPr>
              <w:t>能了解嘻哈文化發展與起源。</w:t>
            </w:r>
          </w:p>
          <w:p w14:paraId="26DE77CA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2.</w:t>
            </w:r>
            <w:r w:rsidRPr="00174A50">
              <w:rPr>
                <w:rFonts w:eastAsia="標楷體" w:hint="eastAsia"/>
                <w:sz w:val="20"/>
                <w:szCs w:val="20"/>
              </w:rPr>
              <w:t>能遵守課堂上安全規則及遊戲規則。</w:t>
            </w:r>
          </w:p>
          <w:p w14:paraId="3FA6586D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3.</w:t>
            </w:r>
            <w:r w:rsidRPr="00174A50">
              <w:rPr>
                <w:rFonts w:eastAsia="標楷體" w:hint="eastAsia"/>
                <w:sz w:val="20"/>
                <w:szCs w:val="20"/>
              </w:rPr>
              <w:t>能經由操作體驗來了解嘻哈動作之原理。</w:t>
            </w:r>
          </w:p>
          <w:p w14:paraId="6B9B117B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4.</w:t>
            </w:r>
            <w:r w:rsidRPr="00174A50">
              <w:rPr>
                <w:rFonts w:eastAsia="標楷體" w:hint="eastAsia"/>
                <w:sz w:val="20"/>
                <w:szCs w:val="20"/>
              </w:rPr>
              <w:t>了解如何利用身體部位力量來幫助練習嘻哈舞蹈動作。</w:t>
            </w:r>
          </w:p>
          <w:p w14:paraId="36FA8B41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5.</w:t>
            </w:r>
            <w:r w:rsidRPr="00174A50">
              <w:rPr>
                <w:rFonts w:eastAsia="標楷體" w:hint="eastAsia"/>
                <w:sz w:val="20"/>
                <w:szCs w:val="20"/>
              </w:rPr>
              <w:t>能配合音樂精準的呈現一系列的嘻哈動作組合。</w:t>
            </w:r>
          </w:p>
          <w:p w14:paraId="44BD01EC" w14:textId="77777777" w:rsidR="00AF06DC" w:rsidRPr="00174A50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6.</w:t>
            </w:r>
            <w:r w:rsidRPr="00174A50">
              <w:rPr>
                <w:rFonts w:eastAsia="標楷體" w:hint="eastAsia"/>
                <w:sz w:val="20"/>
                <w:szCs w:val="20"/>
              </w:rPr>
              <w:t>能比較出較標準有美感的動作。</w:t>
            </w:r>
          </w:p>
          <w:p w14:paraId="1E947AFC" w14:textId="21FF9540" w:rsidR="00AF06DC" w:rsidRPr="004B4DA7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74A50">
              <w:rPr>
                <w:rFonts w:eastAsia="標楷體" w:hint="eastAsia"/>
                <w:sz w:val="20"/>
                <w:szCs w:val="20"/>
              </w:rPr>
              <w:t>7.</w:t>
            </w:r>
            <w:r w:rsidRPr="00174A50">
              <w:rPr>
                <w:rFonts w:eastAsia="標楷體" w:hint="eastAsia"/>
                <w:sz w:val="20"/>
                <w:szCs w:val="20"/>
              </w:rPr>
              <w:t>能培養人際關係及與團隊合作精神。</w:t>
            </w:r>
          </w:p>
        </w:tc>
        <w:tc>
          <w:tcPr>
            <w:tcW w:w="811" w:type="pct"/>
          </w:tcPr>
          <w:p w14:paraId="413ED2D7" w14:textId="650D7BE9" w:rsidR="00AF06DC" w:rsidRPr="00F46D61" w:rsidRDefault="00AF06DC" w:rsidP="00AF06DC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同儕互評</w:t>
            </w:r>
          </w:p>
        </w:tc>
        <w:tc>
          <w:tcPr>
            <w:tcW w:w="1026" w:type="pct"/>
          </w:tcPr>
          <w:p w14:paraId="5157744F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22B4BE9" w14:textId="2315CC4C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</w:tr>
      <w:tr w:rsidR="00AF06DC" w14:paraId="2D477112" w14:textId="77777777" w:rsidTr="00DD4C44">
        <w:tc>
          <w:tcPr>
            <w:tcW w:w="364" w:type="pct"/>
            <w:shd w:val="clear" w:color="auto" w:fill="auto"/>
            <w:vAlign w:val="center"/>
          </w:tcPr>
          <w:p w14:paraId="34B1E7B7" w14:textId="62699030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11012E11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75510E9A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14:paraId="41AA0E46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281315F9" w14:textId="33F275A9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扯鈴 螞蟻上樹</w:t>
            </w:r>
          </w:p>
        </w:tc>
        <w:tc>
          <w:tcPr>
            <w:tcW w:w="821" w:type="pct"/>
            <w:tcBorders>
              <w:right w:val="single" w:sz="4" w:space="0" w:color="auto"/>
            </w:tcBorders>
            <w:shd w:val="clear" w:color="auto" w:fill="auto"/>
          </w:tcPr>
          <w:p w14:paraId="7F3EB7A9" w14:textId="7798B340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</w:tcPr>
          <w:p w14:paraId="38219CCE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能了解並做到扯鈴的基本技巧與變化動作的要領。</w:t>
            </w:r>
          </w:p>
          <w:p w14:paraId="7C895CBB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能做到扯鈴進階技巧，並針對困難點加以改善。</w:t>
            </w:r>
          </w:p>
          <w:p w14:paraId="3CB7603B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能與他人組合搭配扯鈴技術，感受團隊合作的意義。</w:t>
            </w:r>
          </w:p>
          <w:p w14:paraId="2418D62B" w14:textId="61F3794B" w:rsidR="00AF06DC" w:rsidRPr="004B4DA7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能安排扯鈴自我練習計畫，並加以執行從中獲取進步。</w:t>
            </w:r>
          </w:p>
        </w:tc>
        <w:tc>
          <w:tcPr>
            <w:tcW w:w="811" w:type="pct"/>
            <w:shd w:val="clear" w:color="auto" w:fill="auto"/>
          </w:tcPr>
          <w:p w14:paraId="67DCE831" w14:textId="5481257C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026" w:type="pct"/>
            <w:shd w:val="clear" w:color="auto" w:fill="auto"/>
          </w:tcPr>
          <w:p w14:paraId="20C47EF6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F06DC" w14:paraId="146E75A6" w14:textId="77777777" w:rsidTr="00DD4C44">
        <w:tc>
          <w:tcPr>
            <w:tcW w:w="364" w:type="pct"/>
            <w:vAlign w:val="center"/>
          </w:tcPr>
          <w:p w14:paraId="15550217" w14:textId="79AE4761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14:paraId="209AB6CF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6A63E74F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14:paraId="15AD9FD0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793DE6DF" w14:textId="40D8A76F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扯鈴 螞蟻上樹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6CEFF65" w14:textId="529C21FE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4AD0F0DA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能了解並做到扯鈴的基本技巧與變化動作的要領。</w:t>
            </w:r>
          </w:p>
          <w:p w14:paraId="4CB4C465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能做到扯鈴進階技巧，並針對困難點加以改善。</w:t>
            </w:r>
          </w:p>
          <w:p w14:paraId="4DDF316E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能與他人組合搭配扯鈴技術，感受團隊合作的意義。</w:t>
            </w:r>
          </w:p>
          <w:p w14:paraId="5E28AA05" w14:textId="06782188" w:rsidR="00AF06DC" w:rsidRPr="004B4DA7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lastRenderedPageBreak/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能安排扯鈴自我練習計畫，並加以執行從中獲取進步。</w:t>
            </w:r>
          </w:p>
        </w:tc>
        <w:tc>
          <w:tcPr>
            <w:tcW w:w="811" w:type="pct"/>
          </w:tcPr>
          <w:p w14:paraId="590F63F9" w14:textId="49AB0658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026" w:type="pct"/>
          </w:tcPr>
          <w:p w14:paraId="3E7B1F59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F06DC" w14:paraId="7C494D3E" w14:textId="77777777" w:rsidTr="00DD4C44">
        <w:tc>
          <w:tcPr>
            <w:tcW w:w="364" w:type="pct"/>
            <w:vAlign w:val="center"/>
          </w:tcPr>
          <w:p w14:paraId="4444A428" w14:textId="1B3BFC55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14:paraId="27FBC46D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00AB62C4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14:paraId="49F8B286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185A6422" w14:textId="64E596CB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跳繩 繩力超人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6D6E66D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5EC01868" w14:textId="0D52C708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3BAA32CE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明白跳繩對身體發展的重要性。</w:t>
            </w:r>
          </w:p>
          <w:p w14:paraId="0B6BEBD2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能知道跳繩的技巧。</w:t>
            </w:r>
          </w:p>
          <w:p w14:paraId="464288BE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能做到單、雙人基本跳躍技巧與基本跳繩變化。</w:t>
            </w:r>
          </w:p>
          <w:p w14:paraId="0184B65F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能感受團隊多人合作的默契與訣竅。</w:t>
            </w:r>
          </w:p>
          <w:p w14:paraId="5B5509B7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5.</w:t>
            </w:r>
            <w:r w:rsidRPr="003F136F">
              <w:rPr>
                <w:rFonts w:eastAsia="標楷體" w:hint="eastAsia"/>
                <w:sz w:val="20"/>
                <w:szCs w:val="20"/>
              </w:rPr>
              <w:t>能感受跳繩的樂趣。</w:t>
            </w:r>
          </w:p>
          <w:p w14:paraId="0A75467F" w14:textId="68629BF4" w:rsidR="00AF06DC" w:rsidRPr="003F136F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6.</w:t>
            </w:r>
            <w:r w:rsidRPr="003F136F">
              <w:rPr>
                <w:rFonts w:eastAsia="標楷體" w:hint="eastAsia"/>
                <w:sz w:val="20"/>
                <w:szCs w:val="20"/>
              </w:rPr>
              <w:t>能克服困難，完成跳繩自我訓練。</w:t>
            </w:r>
          </w:p>
        </w:tc>
        <w:tc>
          <w:tcPr>
            <w:tcW w:w="811" w:type="pct"/>
          </w:tcPr>
          <w:p w14:paraId="501E1B27" w14:textId="2A05C93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分組練習</w:t>
            </w:r>
          </w:p>
        </w:tc>
        <w:tc>
          <w:tcPr>
            <w:tcW w:w="1026" w:type="pct"/>
          </w:tcPr>
          <w:p w14:paraId="2E0476AB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F06DC" w14:paraId="55DD0C85" w14:textId="77777777" w:rsidTr="00DD4C44">
        <w:tc>
          <w:tcPr>
            <w:tcW w:w="364" w:type="pct"/>
            <w:vAlign w:val="center"/>
          </w:tcPr>
          <w:p w14:paraId="02479D3E" w14:textId="648521F7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484B01D8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009294DD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14:paraId="12658A26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10680488" w14:textId="5C719F8F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跳繩 繩力超人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0E03086E" w14:textId="77777777" w:rsidR="00AF06DC" w:rsidRPr="003260FA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018280F2" w14:textId="25672D18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239AFFD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明白跳繩對身體發展的重要性。</w:t>
            </w:r>
          </w:p>
          <w:p w14:paraId="7A212E36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能知道跳繩的技巧。</w:t>
            </w:r>
          </w:p>
          <w:p w14:paraId="65F6BB63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能做到單、雙人基本跳躍技巧與基本跳繩變化。</w:t>
            </w:r>
          </w:p>
          <w:p w14:paraId="457FB9C7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能感受團隊多人合作的默契與訣竅。</w:t>
            </w:r>
          </w:p>
          <w:p w14:paraId="5006E7F3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5.</w:t>
            </w:r>
            <w:r w:rsidRPr="003F136F">
              <w:rPr>
                <w:rFonts w:eastAsia="標楷體" w:hint="eastAsia"/>
                <w:sz w:val="20"/>
                <w:szCs w:val="20"/>
              </w:rPr>
              <w:t>能感受跳繩的樂趣。</w:t>
            </w:r>
          </w:p>
          <w:p w14:paraId="06997C7D" w14:textId="33FD3B41" w:rsidR="00AF06DC" w:rsidRPr="003F136F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6.</w:t>
            </w:r>
            <w:r w:rsidRPr="003F136F">
              <w:rPr>
                <w:rFonts w:eastAsia="標楷體" w:hint="eastAsia"/>
                <w:sz w:val="20"/>
                <w:szCs w:val="20"/>
              </w:rPr>
              <w:t>能克服困難，完成跳繩自我訓練。</w:t>
            </w:r>
          </w:p>
        </w:tc>
        <w:tc>
          <w:tcPr>
            <w:tcW w:w="811" w:type="pct"/>
          </w:tcPr>
          <w:p w14:paraId="49498035" w14:textId="14D70E9F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分組練習</w:t>
            </w:r>
          </w:p>
        </w:tc>
        <w:tc>
          <w:tcPr>
            <w:tcW w:w="1026" w:type="pct"/>
          </w:tcPr>
          <w:p w14:paraId="23C84A74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AF06DC" w14:paraId="1C845178" w14:textId="77777777" w:rsidTr="00DD4C44">
        <w:tc>
          <w:tcPr>
            <w:tcW w:w="364" w:type="pct"/>
            <w:vAlign w:val="center"/>
          </w:tcPr>
          <w:p w14:paraId="70C6B23C" w14:textId="29A35FD7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14:paraId="331A362D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0F9D2A5A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14:paraId="1B6E758C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11B0AAA0" w14:textId="77A02DD5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拔河 力拔山河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18E754C" w14:textId="570B4A80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6735EFBB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認識拔河運動個人基本握繩法。</w:t>
            </w:r>
          </w:p>
          <w:p w14:paraId="1B3AD3F8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明白拔河比賽如何進行。</w:t>
            </w:r>
          </w:p>
          <w:p w14:paraId="3AE28E50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學習個人進攻與防守技巧。</w:t>
            </w:r>
          </w:p>
          <w:p w14:paraId="207A55E7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學習拔河運動之團隊技術。</w:t>
            </w:r>
          </w:p>
          <w:p w14:paraId="103E334C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5.</w:t>
            </w:r>
            <w:r w:rsidRPr="003F136F">
              <w:rPr>
                <w:rFonts w:eastAsia="標楷體" w:hint="eastAsia"/>
                <w:sz w:val="20"/>
                <w:szCs w:val="20"/>
              </w:rPr>
              <w:t>培養自己成為能夠彼此信任與相互合作之團隊一份子。</w:t>
            </w:r>
          </w:p>
          <w:p w14:paraId="1136AECB" w14:textId="3D429CD0" w:rsidR="00AF06DC" w:rsidRPr="003F136F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6.</w:t>
            </w:r>
            <w:r w:rsidRPr="003F136F">
              <w:rPr>
                <w:rFonts w:eastAsia="標楷體" w:hint="eastAsia"/>
                <w:sz w:val="20"/>
                <w:szCs w:val="20"/>
              </w:rPr>
              <w:t>在拔河比賽中應用團隊技術。</w:t>
            </w:r>
          </w:p>
        </w:tc>
        <w:tc>
          <w:tcPr>
            <w:tcW w:w="811" w:type="pct"/>
          </w:tcPr>
          <w:p w14:paraId="3F86A5DD" w14:textId="77777777" w:rsidR="00AF06DC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2B95E202" w14:textId="7777777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分組練習</w:t>
            </w:r>
          </w:p>
          <w:p w14:paraId="79DC4E7A" w14:textId="7777777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</w:tcPr>
          <w:p w14:paraId="3A4A05F7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13BB8905" w14:textId="724B6E04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覺察自己的能力與興趣</w:t>
            </w: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</w:tr>
      <w:tr w:rsidR="00AF06DC" w14:paraId="21C7E387" w14:textId="77777777" w:rsidTr="00DD4C44">
        <w:tc>
          <w:tcPr>
            <w:tcW w:w="364" w:type="pct"/>
            <w:vAlign w:val="center"/>
          </w:tcPr>
          <w:p w14:paraId="1981509D" w14:textId="7B817621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14:paraId="701AD82D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50E41D60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14:paraId="5A47BC6C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10FE5FF2" w14:textId="0D145F31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拔河 力拔山河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09B37047" w14:textId="61949A1D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1CE93709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認識拔河運動個人基本握繩法。</w:t>
            </w:r>
          </w:p>
          <w:p w14:paraId="39F10858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明白拔河比賽如何進行。</w:t>
            </w:r>
          </w:p>
          <w:p w14:paraId="6ED9FB05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學習個人進攻與防守技巧。</w:t>
            </w:r>
          </w:p>
          <w:p w14:paraId="3B7FF3F7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學習拔河運動之團隊技術。</w:t>
            </w:r>
          </w:p>
          <w:p w14:paraId="36BF1C07" w14:textId="77777777" w:rsidR="00AF06DC" w:rsidRPr="003F136F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lastRenderedPageBreak/>
              <w:t>5.</w:t>
            </w:r>
            <w:r w:rsidRPr="003F136F">
              <w:rPr>
                <w:rFonts w:eastAsia="標楷體" w:hint="eastAsia"/>
                <w:sz w:val="20"/>
                <w:szCs w:val="20"/>
              </w:rPr>
              <w:t>培養自己成為能夠彼此信任與相互合作之團隊一份子。</w:t>
            </w:r>
          </w:p>
          <w:p w14:paraId="43E71176" w14:textId="5CA31574" w:rsidR="00AF06DC" w:rsidRPr="003F136F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6.</w:t>
            </w:r>
            <w:r w:rsidRPr="003F136F">
              <w:rPr>
                <w:rFonts w:eastAsia="標楷體" w:hint="eastAsia"/>
                <w:sz w:val="20"/>
                <w:szCs w:val="20"/>
              </w:rPr>
              <w:t>在拔河比賽中應用團隊技術。</w:t>
            </w:r>
          </w:p>
        </w:tc>
        <w:tc>
          <w:tcPr>
            <w:tcW w:w="811" w:type="pct"/>
          </w:tcPr>
          <w:p w14:paraId="777AE5F8" w14:textId="77777777" w:rsidR="00AF06DC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40D54B56" w14:textId="7777777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分組練習</w:t>
            </w:r>
          </w:p>
          <w:p w14:paraId="1295A227" w14:textId="77777777" w:rsidR="00AF06DC" w:rsidRPr="0031660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026" w:type="pct"/>
          </w:tcPr>
          <w:p w14:paraId="51B7FFFA" w14:textId="77777777" w:rsidR="00AF06DC" w:rsidRPr="003F1BA5" w:rsidRDefault="00AF06DC" w:rsidP="00AF06DC">
            <w:pPr>
              <w:ind w:hanging="2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117A742F" w14:textId="1AE3FC94" w:rsidR="00AF06DC" w:rsidRPr="003F1BA5" w:rsidRDefault="00AF06DC" w:rsidP="00AF06DC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覺察自己的能力與興趣</w:t>
            </w: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</w:tr>
      <w:tr w:rsidR="00AF06DC" w14:paraId="0805AD92" w14:textId="77777777" w:rsidTr="00DD4C44">
        <w:tc>
          <w:tcPr>
            <w:tcW w:w="364" w:type="pct"/>
            <w:vAlign w:val="center"/>
          </w:tcPr>
          <w:p w14:paraId="7914E668" w14:textId="6CE53F42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</w:tcPr>
          <w:p w14:paraId="7741FC7C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39801B2E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029F908D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31D809D6" w14:textId="3E7926B9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籃球 防守與急攻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7FE1981" w14:textId="48CF5536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5504C677" w14:textId="77777777" w:rsidR="00AF06DC" w:rsidRPr="00D01E5B" w:rsidRDefault="00AF06DC" w:rsidP="00AF06D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1.能了解並執行不同時機所使用的防守動作、防守步伐。</w:t>
            </w:r>
          </w:p>
          <w:p w14:paraId="333EB8DE" w14:textId="77777777" w:rsidR="00AF06DC" w:rsidRPr="00D01E5B" w:rsidRDefault="00AF06DC" w:rsidP="00AF06D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2.認識防守角色的位置分布及任務，並能根據比賽情況即時切換角色與站位。</w:t>
            </w:r>
          </w:p>
          <w:p w14:paraId="7A253DA1" w14:textId="0846FD3C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3.能瞭解進攻多打少的走位及戰術並於比賽中實際運用。</w:t>
            </w:r>
          </w:p>
        </w:tc>
        <w:tc>
          <w:tcPr>
            <w:tcW w:w="811" w:type="pct"/>
          </w:tcPr>
          <w:p w14:paraId="266D9F72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568A982D" w14:textId="77777777" w:rsidR="00AF06DC" w:rsidRDefault="00AF06DC" w:rsidP="00AF06DC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  <w:p w14:paraId="01BA4C8B" w14:textId="1DFCE64B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</w:tcPr>
          <w:p w14:paraId="63171822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45B3F01D" w14:textId="77777777" w:rsidTr="00DD4C44">
        <w:tc>
          <w:tcPr>
            <w:tcW w:w="364" w:type="pct"/>
            <w:shd w:val="clear" w:color="auto" w:fill="auto"/>
            <w:vAlign w:val="center"/>
          </w:tcPr>
          <w:p w14:paraId="1AFC55A9" w14:textId="66391CDD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十四</w:t>
            </w:r>
          </w:p>
        </w:tc>
        <w:tc>
          <w:tcPr>
            <w:tcW w:w="663" w:type="pct"/>
            <w:shd w:val="clear" w:color="auto" w:fill="auto"/>
          </w:tcPr>
          <w:p w14:paraId="2639A58A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0C907155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1C588753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5D6F00F8" w14:textId="0B4C2C89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籃球 防守與急攻</w:t>
            </w:r>
          </w:p>
        </w:tc>
        <w:tc>
          <w:tcPr>
            <w:tcW w:w="821" w:type="pct"/>
            <w:tcBorders>
              <w:right w:val="single" w:sz="4" w:space="0" w:color="auto"/>
            </w:tcBorders>
            <w:shd w:val="clear" w:color="auto" w:fill="auto"/>
          </w:tcPr>
          <w:p w14:paraId="06851C5D" w14:textId="04552BC9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</w:tcPr>
          <w:p w14:paraId="527D7158" w14:textId="77777777" w:rsidR="00AF06DC" w:rsidRPr="00D01E5B" w:rsidRDefault="00AF06DC" w:rsidP="00AF06D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1.能了解並執行不同時機所使用的防守動作、防守步伐。</w:t>
            </w:r>
          </w:p>
          <w:p w14:paraId="31722712" w14:textId="77777777" w:rsidR="00AF06DC" w:rsidRPr="00D01E5B" w:rsidRDefault="00AF06DC" w:rsidP="00AF06D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2.認識防守角色的位置分布及任務，並能根據比賽情況即時切換角色與站位。</w:t>
            </w:r>
          </w:p>
          <w:p w14:paraId="3B9DCF56" w14:textId="035198D0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3.能瞭解進攻多打少的走位及戰術並於比賽中實際運用。</w:t>
            </w:r>
          </w:p>
        </w:tc>
        <w:tc>
          <w:tcPr>
            <w:tcW w:w="811" w:type="pct"/>
            <w:shd w:val="clear" w:color="auto" w:fill="auto"/>
          </w:tcPr>
          <w:p w14:paraId="6C600AAC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3B8661A5" w14:textId="77777777" w:rsidR="00AF06DC" w:rsidRDefault="00AF06DC" w:rsidP="00AF06DC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  <w:p w14:paraId="3027EEE2" w14:textId="2D5CDCC5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  <w:shd w:val="clear" w:color="auto" w:fill="auto"/>
          </w:tcPr>
          <w:p w14:paraId="07042960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40B2912B" w14:textId="77777777" w:rsidTr="00DD4C44">
        <w:tc>
          <w:tcPr>
            <w:tcW w:w="364" w:type="pct"/>
            <w:vAlign w:val="center"/>
          </w:tcPr>
          <w:p w14:paraId="0CC71996" w14:textId="05BF3CB3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14:paraId="4C5CC95C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1EA5BAC5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56FAE411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4D2D51BA" w14:textId="720C4B78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籃球 防守與急攻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EA53C49" w14:textId="5CB83EFE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23556E9E" w14:textId="77777777" w:rsidR="00AF06DC" w:rsidRPr="00D01E5B" w:rsidRDefault="00AF06DC" w:rsidP="00AF06D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1.能了解並執行不同時機所使用的防守動作、防守步伐。</w:t>
            </w:r>
          </w:p>
          <w:p w14:paraId="1F815CCC" w14:textId="77777777" w:rsidR="00AF06DC" w:rsidRPr="00D01E5B" w:rsidRDefault="00AF06DC" w:rsidP="00AF06DC">
            <w:pPr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2.認識防守角色的位置分布及任務，並能根據比賽情況即時切換角色與站位。</w:t>
            </w:r>
          </w:p>
          <w:p w14:paraId="0406B60F" w14:textId="40D1B6D5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3.能瞭解進攻多打少的走位及戰術並於比賽中實際運用。</w:t>
            </w:r>
          </w:p>
        </w:tc>
        <w:tc>
          <w:tcPr>
            <w:tcW w:w="811" w:type="pct"/>
          </w:tcPr>
          <w:p w14:paraId="485FD01C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1EBFADFF" w14:textId="77777777" w:rsidR="00AF06DC" w:rsidRDefault="00AF06DC" w:rsidP="00AF06DC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  <w:p w14:paraId="10830264" w14:textId="3A82D1B9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</w:tcPr>
          <w:p w14:paraId="0CFF7EDD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3C5B4DA5" w14:textId="77777777" w:rsidTr="00DD4C44">
        <w:tc>
          <w:tcPr>
            <w:tcW w:w="364" w:type="pct"/>
            <w:vAlign w:val="center"/>
          </w:tcPr>
          <w:p w14:paraId="649D29FE" w14:textId="55865DFB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14:paraId="73B47449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6CDE18EA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1F6EC7B7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7C60D39B" w14:textId="77F070F3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固若金湯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E2A0054" w14:textId="77777777" w:rsidR="00AF06DC" w:rsidRPr="00AA0A6C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29A2D573" w14:textId="0C5B7FA5" w:rsidR="00AF06DC" w:rsidRPr="003260FA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2D3C8A59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</w:t>
            </w:r>
            <w:r w:rsidRPr="00D8453E">
              <w:rPr>
                <w:rFonts w:eastAsia="標楷體" w:hint="eastAsia"/>
                <w:sz w:val="20"/>
                <w:szCs w:val="20"/>
              </w:rPr>
              <w:t>認識棒球運動的起源。</w:t>
            </w:r>
          </w:p>
          <w:p w14:paraId="06945506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能遵守球場上安全規則及遊戲規則。</w:t>
            </w:r>
          </w:p>
          <w:p w14:paraId="038E6EBF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能透過練習經驗了解到如何運用更順暢的動力鍊來進行傳接球。</w:t>
            </w:r>
          </w:p>
          <w:p w14:paraId="0A3B4545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4.</w:t>
            </w:r>
            <w:r w:rsidRPr="00D8453E">
              <w:rPr>
                <w:rFonts w:eastAsia="標楷體" w:hint="eastAsia"/>
                <w:sz w:val="20"/>
                <w:szCs w:val="20"/>
              </w:rPr>
              <w:t>了解知名棒球選手的故事並以其努力的態度為目標。</w:t>
            </w:r>
          </w:p>
          <w:p w14:paraId="1EDD1E2B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5.</w:t>
            </w:r>
            <w:r w:rsidRPr="00D8453E">
              <w:rPr>
                <w:rFonts w:eastAsia="標楷體" w:hint="eastAsia"/>
                <w:sz w:val="20"/>
                <w:szCs w:val="20"/>
              </w:rPr>
              <w:t>能了解基本的棒球守備動作及做出守備後傳球之動作。</w:t>
            </w:r>
          </w:p>
          <w:p w14:paraId="66E3653B" w14:textId="23DB10A5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6.</w:t>
            </w:r>
            <w:r w:rsidRPr="00D8453E">
              <w:rPr>
                <w:rFonts w:eastAsia="標楷體" w:hint="eastAsia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261A4630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59035469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3CAF7B13" w14:textId="6FCA2A1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026" w:type="pct"/>
          </w:tcPr>
          <w:p w14:paraId="33115E4C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6E9D391E" w14:textId="77777777" w:rsidTr="00DD4C44">
        <w:tc>
          <w:tcPr>
            <w:tcW w:w="364" w:type="pct"/>
            <w:vAlign w:val="center"/>
          </w:tcPr>
          <w:p w14:paraId="10199074" w14:textId="60D684B6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14:paraId="3C9E4041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1E13E192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7BC15D5A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3FC77A99" w14:textId="44273231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棒球 固若金湯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EBD5C3E" w14:textId="77777777" w:rsidR="00AF06DC" w:rsidRPr="00AA0A6C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健體-J-A1具備體育與健康的知能與態度，展現自我運動與保健潛能，探索人</w:t>
            </w: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性、自我價值與生命意義，並積極實踐，不輕言放棄。</w:t>
            </w:r>
          </w:p>
          <w:p w14:paraId="62B7175C" w14:textId="31887337" w:rsidR="00AF06DC" w:rsidRPr="00AA0A6C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5AB8E3C3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lastRenderedPageBreak/>
              <w:t>1</w:t>
            </w:r>
            <w:r w:rsidRPr="00D8453E">
              <w:rPr>
                <w:rFonts w:eastAsia="標楷體" w:hint="eastAsia"/>
                <w:sz w:val="20"/>
                <w:szCs w:val="20"/>
              </w:rPr>
              <w:t>認識棒球運動的起源。</w:t>
            </w:r>
          </w:p>
          <w:p w14:paraId="0206A76E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能遵守球場上安全規則及遊戲規則。</w:t>
            </w:r>
          </w:p>
          <w:p w14:paraId="5451D68A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lastRenderedPageBreak/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能透過練習經驗了解到如何運用更順暢的動力鍊來進行傳接球。</w:t>
            </w:r>
          </w:p>
          <w:p w14:paraId="62A05316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4.</w:t>
            </w:r>
            <w:r w:rsidRPr="00D8453E">
              <w:rPr>
                <w:rFonts w:eastAsia="標楷體" w:hint="eastAsia"/>
                <w:sz w:val="20"/>
                <w:szCs w:val="20"/>
              </w:rPr>
              <w:t>了解知名棒球選手的故事並以其努力的態度為目標。</w:t>
            </w:r>
          </w:p>
          <w:p w14:paraId="3BA05380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5.</w:t>
            </w:r>
            <w:r w:rsidRPr="00D8453E">
              <w:rPr>
                <w:rFonts w:eastAsia="標楷體" w:hint="eastAsia"/>
                <w:sz w:val="20"/>
                <w:szCs w:val="20"/>
              </w:rPr>
              <w:t>能了解基本的棒球守備動作及做出守備後傳球之動作。</w:t>
            </w:r>
          </w:p>
          <w:p w14:paraId="2508096D" w14:textId="10B02D8B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6.</w:t>
            </w:r>
            <w:r w:rsidRPr="00D8453E">
              <w:rPr>
                <w:rFonts w:eastAsia="標楷體" w:hint="eastAsia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51CFF161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上課參與</w:t>
            </w:r>
          </w:p>
          <w:p w14:paraId="316C05CF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405E6EBE" w14:textId="18279B70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026" w:type="pct"/>
          </w:tcPr>
          <w:p w14:paraId="01CB4831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33240E0C" w14:textId="77777777" w:rsidTr="00DD4C44">
        <w:tc>
          <w:tcPr>
            <w:tcW w:w="364" w:type="pct"/>
            <w:vAlign w:val="center"/>
          </w:tcPr>
          <w:p w14:paraId="11ADF260" w14:textId="3FE92B33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</w:tcPr>
          <w:p w14:paraId="77212F26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4F1ACD2C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523E014D" w14:textId="77777777" w:rsidR="00AF06DC" w:rsidRPr="007C73A7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59381062" w14:textId="2FC4CB8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固若金湯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BC0CABE" w14:textId="77777777" w:rsidR="00AF06DC" w:rsidRPr="00AA0A6C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56D972B1" w14:textId="1E2EA68E" w:rsidR="00AF06DC" w:rsidRPr="00AA0A6C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7EB84CA8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</w:t>
            </w:r>
            <w:r w:rsidRPr="00D8453E">
              <w:rPr>
                <w:rFonts w:eastAsia="標楷體" w:hint="eastAsia"/>
                <w:sz w:val="20"/>
                <w:szCs w:val="20"/>
              </w:rPr>
              <w:t>認識棒球運動的起源。</w:t>
            </w:r>
          </w:p>
          <w:p w14:paraId="7F61B646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能遵守球場上安全規則及遊戲規則。</w:t>
            </w:r>
          </w:p>
          <w:p w14:paraId="629A9556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能透過練習經驗了解到如何運用更順暢的動力鍊來進行傳接球。</w:t>
            </w:r>
          </w:p>
          <w:p w14:paraId="5F5FF276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4.</w:t>
            </w:r>
            <w:r w:rsidRPr="00D8453E">
              <w:rPr>
                <w:rFonts w:eastAsia="標楷體" w:hint="eastAsia"/>
                <w:sz w:val="20"/>
                <w:szCs w:val="20"/>
              </w:rPr>
              <w:t>了解知名棒球選手的故事並以其努力的態度為目標。</w:t>
            </w:r>
          </w:p>
          <w:p w14:paraId="7EE57A1F" w14:textId="77777777" w:rsidR="00AF06DC" w:rsidRPr="00D8453E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5.</w:t>
            </w:r>
            <w:r w:rsidRPr="00D8453E">
              <w:rPr>
                <w:rFonts w:eastAsia="標楷體" w:hint="eastAsia"/>
                <w:sz w:val="20"/>
                <w:szCs w:val="20"/>
              </w:rPr>
              <w:t>能了解基本的棒球守備動作及做出守備後傳球之動作。</w:t>
            </w:r>
          </w:p>
          <w:p w14:paraId="6F11CA23" w14:textId="448AEE9F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6.</w:t>
            </w:r>
            <w:r w:rsidRPr="00D8453E">
              <w:rPr>
                <w:rFonts w:eastAsia="標楷體" w:hint="eastAsia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20F1313D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5FFAC514" w14:textId="77777777" w:rsidR="00AF06DC" w:rsidRPr="003C1E16" w:rsidRDefault="00AF06DC" w:rsidP="00AF06DC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188498C1" w14:textId="32677AE4" w:rsidR="00AF06DC" w:rsidRPr="00FE18E5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動作檢核</w:t>
            </w:r>
          </w:p>
        </w:tc>
        <w:tc>
          <w:tcPr>
            <w:tcW w:w="1026" w:type="pct"/>
          </w:tcPr>
          <w:p w14:paraId="31E4D74A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6C7B5B8F" w14:textId="77777777" w:rsidTr="00DD4C44">
        <w:tc>
          <w:tcPr>
            <w:tcW w:w="364" w:type="pct"/>
            <w:vAlign w:val="center"/>
          </w:tcPr>
          <w:p w14:paraId="74618565" w14:textId="5A0FF7D5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14:paraId="068B068A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1E86886B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2A2C31C3" w14:textId="77777777" w:rsidR="00AF06DC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3章</w:t>
            </w:r>
          </w:p>
          <w:p w14:paraId="5C475A1E" w14:textId="7C7DC4DA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FF5D62E" w14:textId="77777777" w:rsidR="00AF06DC" w:rsidRPr="00AA0A6C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2 </w:t>
            </w: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3859166D" w14:textId="15268DA3" w:rsidR="00AF06DC" w:rsidRPr="00AA0A6C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314617D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1.</w:t>
            </w:r>
            <w:r w:rsidRPr="00D01E5B">
              <w:rPr>
                <w:rFonts w:eastAsia="標楷體" w:hint="eastAsia"/>
                <w:sz w:val="20"/>
                <w:szCs w:val="20"/>
              </w:rPr>
              <w:t>認識足球場上最常運用到的基本技巧。</w:t>
            </w:r>
          </w:p>
          <w:p w14:paraId="3FEC9F86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2.</w:t>
            </w:r>
            <w:r w:rsidRPr="00D01E5B">
              <w:rPr>
                <w:rFonts w:eastAsia="標楷體" w:hint="eastAsia"/>
                <w:sz w:val="20"/>
                <w:szCs w:val="20"/>
              </w:rPr>
              <w:t>了解足球場上推進最快突破對方的方式。</w:t>
            </w:r>
          </w:p>
          <w:p w14:paraId="73B0AA7A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3.</w:t>
            </w:r>
            <w:r w:rsidRPr="00D01E5B">
              <w:rPr>
                <w:rFonts w:eastAsia="標楷體" w:hint="eastAsia"/>
                <w:sz w:val="20"/>
                <w:szCs w:val="20"/>
              </w:rPr>
              <w:t>傳球技巧的運用。</w:t>
            </w:r>
          </w:p>
          <w:p w14:paraId="5B88F026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4.</w:t>
            </w:r>
            <w:r w:rsidRPr="00D01E5B">
              <w:rPr>
                <w:rFonts w:eastAsia="標楷體" w:hint="eastAsia"/>
                <w:sz w:val="20"/>
                <w:szCs w:val="20"/>
              </w:rPr>
              <w:t>了解傳球品質的好壞。</w:t>
            </w:r>
          </w:p>
          <w:p w14:paraId="4CBE3228" w14:textId="2F71B5F3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5.</w:t>
            </w:r>
            <w:r w:rsidRPr="00D01E5B">
              <w:rPr>
                <w:rFonts w:eastAsia="標楷體" w:hint="eastAsia"/>
                <w:sz w:val="20"/>
                <w:szCs w:val="20"/>
              </w:rPr>
              <w:t>學習判斷最適合接應傳球的位置。</w:t>
            </w:r>
          </w:p>
        </w:tc>
        <w:tc>
          <w:tcPr>
            <w:tcW w:w="811" w:type="pct"/>
          </w:tcPr>
          <w:p w14:paraId="385E0471" w14:textId="77777777" w:rsidR="00AF06DC" w:rsidRPr="00E45E26" w:rsidRDefault="00AF06DC" w:rsidP="00AF06DC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E45E26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上課參與</w:t>
            </w:r>
          </w:p>
          <w:p w14:paraId="09DD42BD" w14:textId="77777777" w:rsidR="00AF06DC" w:rsidRDefault="00AF06DC" w:rsidP="00AF06DC">
            <w:pPr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E45E26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動作檢核</w:t>
            </w:r>
          </w:p>
          <w:p w14:paraId="37970B36" w14:textId="0855FE6B" w:rsidR="00AF06DC" w:rsidRPr="00280EEE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分組競賽</w:t>
            </w:r>
          </w:p>
        </w:tc>
        <w:tc>
          <w:tcPr>
            <w:tcW w:w="1026" w:type="pct"/>
          </w:tcPr>
          <w:p w14:paraId="3895F8ED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759629C3" w14:textId="77777777" w:rsidTr="00DD4C44">
        <w:tc>
          <w:tcPr>
            <w:tcW w:w="364" w:type="pct"/>
            <w:vAlign w:val="center"/>
          </w:tcPr>
          <w:p w14:paraId="2730AA35" w14:textId="12AE8A79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14:paraId="43A7381C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0120740D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5510BD16" w14:textId="77777777" w:rsidR="00AF06DC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3章</w:t>
            </w:r>
          </w:p>
          <w:p w14:paraId="10FE6BD4" w14:textId="7E32CED4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E359E83" w14:textId="77777777" w:rsidR="00AF06DC" w:rsidRPr="00AA0A6C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2 </w:t>
            </w: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具備理解體育與健康情境的全貌，並做獨立思考與分析的知能，進而運用適當的策略，處</w:t>
            </w: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理與解決體育與健康的問題。</w:t>
            </w:r>
          </w:p>
          <w:p w14:paraId="0B7B5CD1" w14:textId="6A0EFF66" w:rsidR="00AF06DC" w:rsidRPr="00AA0A6C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5C68D6FA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D01E5B">
              <w:rPr>
                <w:rFonts w:eastAsia="標楷體" w:hint="eastAsia"/>
                <w:sz w:val="20"/>
                <w:szCs w:val="20"/>
              </w:rPr>
              <w:t>認識足球場上最常運用到的基本技巧。</w:t>
            </w:r>
          </w:p>
          <w:p w14:paraId="3D0C1661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2.</w:t>
            </w:r>
            <w:r w:rsidRPr="00D01E5B">
              <w:rPr>
                <w:rFonts w:eastAsia="標楷體" w:hint="eastAsia"/>
                <w:sz w:val="20"/>
                <w:szCs w:val="20"/>
              </w:rPr>
              <w:t>了解足球場上推進最快突破對方的方式。</w:t>
            </w:r>
          </w:p>
          <w:p w14:paraId="13C34DC0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3.</w:t>
            </w:r>
            <w:r w:rsidRPr="00D01E5B">
              <w:rPr>
                <w:rFonts w:eastAsia="標楷體" w:hint="eastAsia"/>
                <w:sz w:val="20"/>
                <w:szCs w:val="20"/>
              </w:rPr>
              <w:t>傳球技巧的運用。</w:t>
            </w:r>
          </w:p>
          <w:p w14:paraId="468A6F4E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4.</w:t>
            </w:r>
            <w:r w:rsidRPr="00D01E5B">
              <w:rPr>
                <w:rFonts w:eastAsia="標楷體" w:hint="eastAsia"/>
                <w:sz w:val="20"/>
                <w:szCs w:val="20"/>
              </w:rPr>
              <w:t>了解傳球品質的好壞。</w:t>
            </w:r>
          </w:p>
          <w:p w14:paraId="16A46544" w14:textId="47DCD1C9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lastRenderedPageBreak/>
              <w:t>5.</w:t>
            </w:r>
            <w:r w:rsidRPr="00D01E5B">
              <w:rPr>
                <w:rFonts w:eastAsia="標楷體" w:hint="eastAsia"/>
                <w:sz w:val="20"/>
                <w:szCs w:val="20"/>
              </w:rPr>
              <w:t>學習判斷最適合接應傳球的位置。</w:t>
            </w:r>
          </w:p>
        </w:tc>
        <w:tc>
          <w:tcPr>
            <w:tcW w:w="811" w:type="pct"/>
          </w:tcPr>
          <w:p w14:paraId="7D68ECAC" w14:textId="77777777" w:rsidR="00AF06DC" w:rsidRPr="00E45E26" w:rsidRDefault="00AF06DC" w:rsidP="00AF06DC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E45E26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lastRenderedPageBreak/>
              <w:t>上課參與</w:t>
            </w:r>
          </w:p>
          <w:p w14:paraId="3D4C8ED3" w14:textId="77777777" w:rsidR="00AF06DC" w:rsidRDefault="00AF06DC" w:rsidP="00AF06DC">
            <w:pPr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E45E26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動作檢核</w:t>
            </w:r>
          </w:p>
          <w:p w14:paraId="3BCDA30B" w14:textId="3D1016BC" w:rsidR="00AF06DC" w:rsidRPr="00280EEE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分組競賽</w:t>
            </w:r>
          </w:p>
        </w:tc>
        <w:tc>
          <w:tcPr>
            <w:tcW w:w="1026" w:type="pct"/>
          </w:tcPr>
          <w:p w14:paraId="5AF49F75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06DC" w14:paraId="74E7C19F" w14:textId="77777777" w:rsidTr="00DD4C44">
        <w:tc>
          <w:tcPr>
            <w:tcW w:w="364" w:type="pct"/>
            <w:shd w:val="clear" w:color="auto" w:fill="auto"/>
            <w:vAlign w:val="center"/>
          </w:tcPr>
          <w:p w14:paraId="16767610" w14:textId="0DC02334" w:rsidR="00AF06DC" w:rsidRDefault="00AF06DC" w:rsidP="00AF0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shd w:val="clear" w:color="auto" w:fill="auto"/>
          </w:tcPr>
          <w:p w14:paraId="008B638B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7E768D48" w14:textId="77777777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2516EF6E" w14:textId="77777777" w:rsidR="00AF06DC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3章</w:t>
            </w:r>
          </w:p>
          <w:p w14:paraId="599C0B38" w14:textId="7BEC201B" w:rsidR="00AF06DC" w:rsidRPr="007C73A7" w:rsidRDefault="00AF06DC" w:rsidP="00AF06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821" w:type="pct"/>
            <w:tcBorders>
              <w:right w:val="single" w:sz="4" w:space="0" w:color="auto"/>
            </w:tcBorders>
            <w:shd w:val="clear" w:color="auto" w:fill="auto"/>
          </w:tcPr>
          <w:p w14:paraId="2C98A126" w14:textId="77777777" w:rsidR="00AF06DC" w:rsidRPr="00AA0A6C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2 </w:t>
            </w: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具備理解體育與健康情境的全貌，並做獨立思考與分析的知能，進而運用適當的策略，處理與解決體育與健康的問題。</w:t>
            </w:r>
          </w:p>
          <w:p w14:paraId="52674127" w14:textId="766AF3A9" w:rsidR="00AF06DC" w:rsidRPr="00AA0A6C" w:rsidRDefault="00AF06DC" w:rsidP="00AF06DC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</w:tcPr>
          <w:p w14:paraId="001297D4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1.</w:t>
            </w:r>
            <w:r w:rsidRPr="00D01E5B">
              <w:rPr>
                <w:rFonts w:eastAsia="標楷體" w:hint="eastAsia"/>
                <w:sz w:val="20"/>
                <w:szCs w:val="20"/>
              </w:rPr>
              <w:t>認識足球場上最常運用到的基本技巧。</w:t>
            </w:r>
          </w:p>
          <w:p w14:paraId="64575630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2.</w:t>
            </w:r>
            <w:r w:rsidRPr="00D01E5B">
              <w:rPr>
                <w:rFonts w:eastAsia="標楷體" w:hint="eastAsia"/>
                <w:sz w:val="20"/>
                <w:szCs w:val="20"/>
              </w:rPr>
              <w:t>了解足球場上推進最快突破對方的方式。</w:t>
            </w:r>
          </w:p>
          <w:p w14:paraId="059255CB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3.</w:t>
            </w:r>
            <w:r w:rsidRPr="00D01E5B">
              <w:rPr>
                <w:rFonts w:eastAsia="標楷體" w:hint="eastAsia"/>
                <w:sz w:val="20"/>
                <w:szCs w:val="20"/>
              </w:rPr>
              <w:t>傳球技巧的運用。</w:t>
            </w:r>
          </w:p>
          <w:p w14:paraId="59F21281" w14:textId="77777777" w:rsidR="00AF06DC" w:rsidRPr="00D01E5B" w:rsidRDefault="00AF06DC" w:rsidP="00AF06DC">
            <w:pPr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4.</w:t>
            </w:r>
            <w:r w:rsidRPr="00D01E5B">
              <w:rPr>
                <w:rFonts w:eastAsia="標楷體" w:hint="eastAsia"/>
                <w:sz w:val="20"/>
                <w:szCs w:val="20"/>
              </w:rPr>
              <w:t>了解傳球品質的好壞。</w:t>
            </w:r>
          </w:p>
          <w:p w14:paraId="5E3B5EE4" w14:textId="36BCBCD3" w:rsidR="00AF06DC" w:rsidRPr="00D8453E" w:rsidRDefault="00AF06DC" w:rsidP="00AF06DC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01E5B">
              <w:rPr>
                <w:rFonts w:eastAsia="標楷體" w:hint="eastAsia"/>
                <w:sz w:val="20"/>
                <w:szCs w:val="20"/>
              </w:rPr>
              <w:t>5.</w:t>
            </w:r>
            <w:r w:rsidRPr="00D01E5B">
              <w:rPr>
                <w:rFonts w:eastAsia="標楷體" w:hint="eastAsia"/>
                <w:sz w:val="20"/>
                <w:szCs w:val="20"/>
              </w:rPr>
              <w:t>學習判斷最適合接應傳球的位置。</w:t>
            </w:r>
          </w:p>
        </w:tc>
        <w:tc>
          <w:tcPr>
            <w:tcW w:w="811" w:type="pct"/>
            <w:shd w:val="clear" w:color="auto" w:fill="auto"/>
          </w:tcPr>
          <w:p w14:paraId="01A4BBF4" w14:textId="77777777" w:rsidR="00AF06DC" w:rsidRPr="00E45E26" w:rsidRDefault="00AF06DC" w:rsidP="00AF06DC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E45E26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上課參與</w:t>
            </w:r>
          </w:p>
          <w:p w14:paraId="27CB3631" w14:textId="77777777" w:rsidR="00AF06DC" w:rsidRDefault="00AF06DC" w:rsidP="00AF06DC">
            <w:pPr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E45E26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動作檢核</w:t>
            </w:r>
          </w:p>
          <w:p w14:paraId="26B435FC" w14:textId="39EAB245" w:rsidR="00AF06DC" w:rsidRPr="00280EEE" w:rsidRDefault="00AF06DC" w:rsidP="00AF06DC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D01E5B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分組競賽</w:t>
            </w:r>
          </w:p>
        </w:tc>
        <w:tc>
          <w:tcPr>
            <w:tcW w:w="1026" w:type="pct"/>
            <w:shd w:val="clear" w:color="auto" w:fill="auto"/>
          </w:tcPr>
          <w:p w14:paraId="6A87C043" w14:textId="77777777" w:rsidR="00AF06DC" w:rsidRPr="003F1BA5" w:rsidRDefault="00AF06DC" w:rsidP="00AF06D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14:paraId="2F442896" w14:textId="77777777" w:rsidR="00DC4BFB" w:rsidRDefault="00DC4BFB" w:rsidP="005A5B68">
      <w:pPr>
        <w:jc w:val="center"/>
        <w:rPr>
          <w:rFonts w:ascii="標楷體" w:eastAsia="標楷體" w:hAnsi="標楷體"/>
        </w:rPr>
      </w:pPr>
    </w:p>
    <w:p w14:paraId="64D5DA3B" w14:textId="77777777"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7B21FE2B" w14:textId="7AE59D86" w:rsidR="00C576CF" w:rsidRPr="002B1165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BF27B0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5E6287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</w:t>
      </w:r>
      <w:r w:rsidR="005E6287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/>
          <w:b/>
          <w:sz w:val="30"/>
          <w:szCs w:val="30"/>
        </w:rPr>
        <w:t>學年</w:t>
      </w:r>
      <w:r w:rsidR="00BF27B0">
        <w:rPr>
          <w:rFonts w:ascii="標楷體" w:eastAsia="標楷體" w:hAnsi="標楷體" w:hint="eastAsia"/>
          <w:b/>
          <w:sz w:val="30"/>
          <w:szCs w:val="30"/>
        </w:rPr>
        <w:t>領域學習</w:t>
      </w:r>
      <w:r w:rsidRPr="002B1165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14:paraId="6220B7AC" w14:textId="77777777"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C576CF" w14:paraId="3B82985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C332BA9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721EB4A1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1F047435" w14:textId="6303DFC0" w:rsidR="00C576CF" w:rsidRPr="00AA5E00" w:rsidRDefault="00AA5E00" w:rsidP="00855E9B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AA5E00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BF27B0">
              <w:rPr>
                <w:rFonts w:ascii="標楷體" w:eastAsia="標楷體" w:hAnsi="標楷體" w:hint="eastAsia"/>
                <w:sz w:val="28"/>
              </w:rPr>
              <w:t>(體育)</w:t>
            </w:r>
          </w:p>
        </w:tc>
        <w:tc>
          <w:tcPr>
            <w:tcW w:w="2126" w:type="dxa"/>
            <w:vAlign w:val="center"/>
          </w:tcPr>
          <w:p w14:paraId="08EAE881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36E648C6" w14:textId="3B962B21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F27B0">
              <w:rPr>
                <w:rFonts w:ascii="標楷體" w:eastAsia="標楷體" w:hAnsi="標楷體" w:hint="eastAsia"/>
                <w:color w:val="000000" w:themeColor="text1"/>
                <w:sz w:val="28"/>
              </w:rPr>
              <w:t>九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r w:rsidR="008D2235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C576CF" w14:paraId="2B9AC12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C1B153A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60A20D2" w14:textId="6107F26F" w:rsidR="00C576CF" w:rsidRPr="006F5AF6" w:rsidRDefault="004558E9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5D99EE75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755DD3FF" w14:textId="70B88761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C505FB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AA5E00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 w:rsidR="007F644C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8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C505FB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36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6AF0644F" w14:textId="77777777"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527"/>
        <w:gridCol w:w="3679"/>
        <w:gridCol w:w="2359"/>
        <w:gridCol w:w="2990"/>
      </w:tblGrid>
      <w:tr w:rsidR="00C576CF" w14:paraId="2A8C8B4B" w14:textId="77777777" w:rsidTr="00855E9B">
        <w:trPr>
          <w:trHeight w:val="1648"/>
        </w:trPr>
        <w:tc>
          <w:tcPr>
            <w:tcW w:w="5000" w:type="pct"/>
            <w:gridSpan w:val="6"/>
          </w:tcPr>
          <w:p w14:paraId="1AF33234" w14:textId="13496CE4" w:rsidR="006A7299" w:rsidRPr="00BF27B0" w:rsidRDefault="00C576CF" w:rsidP="006A729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F27B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595559C" w14:textId="33A5A8F3" w:rsidR="006A7299" w:rsidRPr="006A7299" w:rsidRDefault="00C505FB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1</w:t>
            </w:r>
            <w:r w:rsid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正確的練習情境並能確實執行基礎、進階瑜珈動作，學會運動後自我放鬆的重要性。</w:t>
            </w:r>
          </w:p>
          <w:p w14:paraId="4D01FEF6" w14:textId="7CAF5D82" w:rsidR="006A7299" w:rsidRPr="006A7299" w:rsidRDefault="00C505FB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2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了解防身術有效攻擊及防守位置為何處</w:t>
            </w:r>
            <w:r w:rsid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，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不同危險情境中的自我保護方法。</w:t>
            </w:r>
          </w:p>
          <w:p w14:paraId="609F1388" w14:textId="08E0FD93" w:rsidR="006A7299" w:rsidRPr="006A7299" w:rsidRDefault="00C505FB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3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認識跆拳道運動</w:t>
            </w:r>
            <w:r w:rsid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，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能完整協調身體力量來完成踢擊動作。</w:t>
            </w:r>
          </w:p>
          <w:p w14:paraId="51BD4563" w14:textId="7E951466" w:rsidR="006A7299" w:rsidRPr="006A7299" w:rsidRDefault="00C505FB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4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學習武術的基本禮儀</w:t>
            </w:r>
            <w:r w:rsid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、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精神</w:t>
            </w:r>
            <w:r w:rsid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及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基本步法。確實執行武術基本套路：五步拳。</w:t>
            </w:r>
          </w:p>
          <w:p w14:paraId="651BBFE7" w14:textId="382CA6CB" w:rsidR="006A7299" w:rsidRPr="006A7299" w:rsidRDefault="00C505FB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5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認識飛盤的各項比賽，透過練習領悟如何運用更順暢的動力鏈穩定傳盤。</w:t>
            </w:r>
          </w:p>
          <w:p w14:paraId="749DF20F" w14:textId="6C89B2B2" w:rsidR="006A7299" w:rsidRPr="006A7299" w:rsidRDefault="00C505FB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6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="006A7299"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了解自行車的種類、構造、道路騎乘規則及安全事項。能加以運用自行車騎乘技術。</w:t>
            </w:r>
          </w:p>
          <w:p w14:paraId="6A5C0DED" w14:textId="0AE4667E" w:rsidR="006A7299" w:rsidRPr="006A7299" w:rsidRDefault="006A7299" w:rsidP="006A7299">
            <w:pPr>
              <w:widowControl w:val="0"/>
              <w:suppressAutoHyphens/>
              <w:autoSpaceDN w:val="0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7.</w:t>
            </w:r>
            <w:r w:rsidR="00E9615C" w:rsidRPr="00E9615C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了解足球場上最常運用到的兩人配合戰術、執行重點與突破，與隊友創造出戰術的暗號。</w:t>
            </w:r>
          </w:p>
          <w:p w14:paraId="2345098F" w14:textId="682A6BAF" w:rsidR="006A7299" w:rsidRPr="003A62D3" w:rsidRDefault="006A7299" w:rsidP="006A7299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8.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習得棒球打擊以及跑壘之基本技巧</w:t>
            </w: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，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能確實執行直線跑壘與弧線跑壘。</w:t>
            </w:r>
          </w:p>
        </w:tc>
      </w:tr>
      <w:tr w:rsidR="00A66460" w14:paraId="1F5164E3" w14:textId="77777777" w:rsidTr="00D12CBC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CC875A4" w14:textId="77777777" w:rsidR="00A6646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155F3A9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F27B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6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9718791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36A921A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3A73D3C6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08903517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608848C5" w14:textId="77777777" w:rsidTr="00D12CB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0980E6B" w14:textId="77777777" w:rsidR="00A66460" w:rsidRPr="00BF27B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F27B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BF27B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6DC9F5" w14:textId="77777777" w:rsidR="00A66460" w:rsidRPr="00BF27B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F27B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2E9807C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6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2F31601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29FC8B4" w14:textId="77777777" w:rsidR="00A66460" w:rsidRPr="00A833B3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6E37EE8" w14:textId="77777777" w:rsidR="00A66460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4A5806" w14:paraId="05C77723" w14:textId="77777777" w:rsidTr="005E6287">
        <w:tc>
          <w:tcPr>
            <w:tcW w:w="364" w:type="pct"/>
            <w:vAlign w:val="center"/>
          </w:tcPr>
          <w:p w14:paraId="1E6277E1" w14:textId="32E8480B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3988A5F1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14:paraId="4A52E65E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來自心靈的聲音 瑜珈</w:t>
            </w:r>
          </w:p>
          <w:p w14:paraId="695C797D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14:paraId="429DA2D8" w14:textId="1BADAC58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瑜珈 愉佳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347D0379" w14:textId="70B97013" w:rsidR="004A5806" w:rsidRPr="00592383" w:rsidRDefault="004A5806" w:rsidP="005E6287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150D8D61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學會自我身體檢視，確保正確的練習情境。</w:t>
            </w:r>
          </w:p>
          <w:p w14:paraId="43F57B1C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能確實執行基礎、進階瑜珈動作。</w:t>
            </w:r>
          </w:p>
          <w:p w14:paraId="3B80B5D7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學會運動後自我放鬆的重要性。</w:t>
            </w:r>
          </w:p>
          <w:p w14:paraId="3AFB0BFA" w14:textId="53CCDCAF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透過自我練習計畫提升身心素質。</w:t>
            </w:r>
          </w:p>
        </w:tc>
        <w:tc>
          <w:tcPr>
            <w:tcW w:w="811" w:type="pct"/>
          </w:tcPr>
          <w:p w14:paraId="4C07598D" w14:textId="3A441794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</w:p>
        </w:tc>
        <w:tc>
          <w:tcPr>
            <w:tcW w:w="1028" w:type="pct"/>
          </w:tcPr>
          <w:p w14:paraId="75D3D6E5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510346FF" w14:textId="5AE80FFF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涯J3覺察自己的能力與興趣。</w:t>
            </w:r>
          </w:p>
        </w:tc>
      </w:tr>
      <w:tr w:rsidR="004A5806" w14:paraId="172D3199" w14:textId="77777777" w:rsidTr="005E6287">
        <w:tc>
          <w:tcPr>
            <w:tcW w:w="364" w:type="pct"/>
            <w:vAlign w:val="center"/>
          </w:tcPr>
          <w:p w14:paraId="312C0CA1" w14:textId="4DA99D90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03A9B19D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14:paraId="200F7FB8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來自心靈的聲音 瑜珈</w:t>
            </w:r>
          </w:p>
          <w:p w14:paraId="0DA38BB7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14:paraId="01ED5D13" w14:textId="5633A519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瑜珈 愉佳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0A185A8D" w14:textId="1651A413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510274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學會自我身體檢視，確保正確的練習情境。</w:t>
            </w:r>
          </w:p>
          <w:p w14:paraId="67BF6F03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能確實執行基礎、進階瑜珈動作。</w:t>
            </w:r>
          </w:p>
          <w:p w14:paraId="3612A3FA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學會運動後自我放鬆的重要性。</w:t>
            </w:r>
          </w:p>
          <w:p w14:paraId="635692FD" w14:textId="04297827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透過自我練習計畫提升身心素質。</w:t>
            </w:r>
          </w:p>
        </w:tc>
        <w:tc>
          <w:tcPr>
            <w:tcW w:w="811" w:type="pct"/>
          </w:tcPr>
          <w:p w14:paraId="45F32AD6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</w:p>
          <w:p w14:paraId="0B51D47D" w14:textId="1CBF3633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028" w:type="pct"/>
          </w:tcPr>
          <w:p w14:paraId="76A56C6E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5D5168C5" w14:textId="433D9EEA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涯J3覺察自己的能力與興趣。</w:t>
            </w:r>
          </w:p>
        </w:tc>
      </w:tr>
      <w:tr w:rsidR="004A5806" w14:paraId="1EE02E3C" w14:textId="77777777" w:rsidTr="005E6287">
        <w:tc>
          <w:tcPr>
            <w:tcW w:w="364" w:type="pct"/>
            <w:vAlign w:val="center"/>
          </w:tcPr>
          <w:p w14:paraId="7AC35A6B" w14:textId="4C7338A7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14:paraId="058C7F26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79F6758C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7F086428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14:paraId="3370B35B" w14:textId="7FF74CBC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防身術 臨陣脫逃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059D86E6" w14:textId="575F172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</w:t>
            </w: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自我價值與生命意義，並積極實踐，不輕言放棄。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057EAC1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了解防身術的原意。</w:t>
            </w:r>
          </w:p>
          <w:p w14:paraId="57D5DC2F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知道有效攻擊及防守位置為何處。</w:t>
            </w:r>
          </w:p>
          <w:p w14:paraId="426CCA6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了解不同危險情境中的自我保護方法。</w:t>
            </w:r>
          </w:p>
          <w:p w14:paraId="074CDB0F" w14:textId="629D5DE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lastRenderedPageBreak/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能作出閃避危險後以加反擊的連貫動作。</w:t>
            </w:r>
          </w:p>
        </w:tc>
        <w:tc>
          <w:tcPr>
            <w:tcW w:w="811" w:type="pct"/>
          </w:tcPr>
          <w:p w14:paraId="54EE0CE4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lastRenderedPageBreak/>
              <w:t>上課參與</w:t>
            </w:r>
          </w:p>
          <w:p w14:paraId="2A7C7617" w14:textId="2B27EDD7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態度檢核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03CB0735" w14:textId="6829181A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297D33C2" w14:textId="77777777" w:rsidTr="005E6287">
        <w:tc>
          <w:tcPr>
            <w:tcW w:w="364" w:type="pct"/>
            <w:vAlign w:val="center"/>
          </w:tcPr>
          <w:p w14:paraId="023C5031" w14:textId="30A47FC2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14:paraId="06C36B08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11EDBD38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6880C05E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14:paraId="5EDD1774" w14:textId="2E60CABD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防身術 臨陣脫逃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62D9AB10" w14:textId="524E8069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8A12E7D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了解防身術的原意。</w:t>
            </w:r>
          </w:p>
          <w:p w14:paraId="4A812BEE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知道有效攻擊及防守位置為何處。</w:t>
            </w:r>
          </w:p>
          <w:p w14:paraId="587F1DFB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了解不同危險情境中的自我保護方法。</w:t>
            </w:r>
          </w:p>
          <w:p w14:paraId="53846133" w14:textId="1FADFBD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能作出閃避危險後以加反擊的連貫動作。</w:t>
            </w:r>
          </w:p>
        </w:tc>
        <w:tc>
          <w:tcPr>
            <w:tcW w:w="811" w:type="pct"/>
          </w:tcPr>
          <w:p w14:paraId="70A2BF17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  <w:p w14:paraId="1891B9F2" w14:textId="4C3E110D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028" w:type="pct"/>
          </w:tcPr>
          <w:p w14:paraId="29973947" w14:textId="0B8E8AEB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6D928760" w14:textId="77777777" w:rsidTr="005E6287">
        <w:tc>
          <w:tcPr>
            <w:tcW w:w="364" w:type="pct"/>
            <w:vAlign w:val="center"/>
          </w:tcPr>
          <w:p w14:paraId="2112F104" w14:textId="2A2062D1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0E400D74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4A50DF1A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1B8BB89F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EB4DCA0" w14:textId="5A366CE0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跆拳道 拳霸一方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74FBA14B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2B80CC7B" w14:textId="7467A4D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72CC4C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認識跆拳道運動的器材。</w:t>
            </w:r>
          </w:p>
          <w:p w14:paraId="1B85979B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認識跆拳道的比賽規則轉變。</w:t>
            </w:r>
          </w:p>
          <w:p w14:paraId="6F15C73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能完整協調身體力量來完成踢擊動作。</w:t>
            </w:r>
          </w:p>
          <w:p w14:paraId="073142F5" w14:textId="31883B69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525BE80F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</w:p>
          <w:p w14:paraId="07E2744B" w14:textId="2AE27B24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態度檢核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15941912" w14:textId="76741B4E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408C978D" w14:textId="77777777" w:rsidTr="005E6287">
        <w:tc>
          <w:tcPr>
            <w:tcW w:w="364" w:type="pct"/>
            <w:vAlign w:val="center"/>
          </w:tcPr>
          <w:p w14:paraId="5375FC69" w14:textId="2DDC4096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67BDF0F2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7CD15D4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06F3BC05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706139CF" w14:textId="4F80B5DA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跆拳道 拳霸一方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17CD4237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5CF3A917" w14:textId="3871FF8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865168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認識跆拳道運動的器材。</w:t>
            </w:r>
          </w:p>
          <w:p w14:paraId="291DA770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認識跆拳道的比賽規則轉變。</w:t>
            </w:r>
          </w:p>
          <w:p w14:paraId="71AD3339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能完整協調身體力量來完成踢擊動作。</w:t>
            </w:r>
          </w:p>
          <w:p w14:paraId="0AAAD0F8" w14:textId="1C93131C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</w:tcPr>
          <w:p w14:paraId="5150E752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</w:p>
          <w:p w14:paraId="561F6600" w14:textId="27C71FF0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態度檢核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0D98F8C7" w14:textId="5F48798B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55835219" w14:textId="77777777" w:rsidTr="005E6287">
        <w:tc>
          <w:tcPr>
            <w:tcW w:w="364" w:type="pct"/>
            <w:shd w:val="clear" w:color="auto" w:fill="auto"/>
            <w:vAlign w:val="center"/>
          </w:tcPr>
          <w:p w14:paraId="53964E3C" w14:textId="7D9FCCEC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1A6F12C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322F7C6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62C3A89F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4844416B" w14:textId="0728C09E" w:rsidR="004A5806" w:rsidRPr="00F023AA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跆拳道 拳霸一方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auto"/>
          </w:tcPr>
          <w:p w14:paraId="4172339B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7D8E75BE" w14:textId="5532A2B7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</w:t>
            </w: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1299256B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認識跆拳道運動的器材。</w:t>
            </w:r>
          </w:p>
          <w:p w14:paraId="183D32AB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認識跆拳道的比賽規則轉變。</w:t>
            </w:r>
          </w:p>
          <w:p w14:paraId="7ECD97D1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能完整協調身體力量來完成踢擊動作。</w:t>
            </w:r>
          </w:p>
          <w:p w14:paraId="5D47EBFD" w14:textId="30463AF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相互合作的班級氣氛。</w:t>
            </w:r>
          </w:p>
        </w:tc>
        <w:tc>
          <w:tcPr>
            <w:tcW w:w="811" w:type="pct"/>
            <w:shd w:val="clear" w:color="auto" w:fill="auto"/>
          </w:tcPr>
          <w:p w14:paraId="2B352D64" w14:textId="1151E4B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分組檢測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  <w:shd w:val="clear" w:color="auto" w:fill="auto"/>
          </w:tcPr>
          <w:p w14:paraId="321B1F0F" w14:textId="7A6BAD39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699E20C7" w14:textId="77777777" w:rsidTr="005E6287">
        <w:tc>
          <w:tcPr>
            <w:tcW w:w="364" w:type="pct"/>
            <w:vAlign w:val="center"/>
          </w:tcPr>
          <w:p w14:paraId="3F849E16" w14:textId="5B338DCA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</w:tcPr>
          <w:p w14:paraId="6BB86B11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1CF04C49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49AB4F95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5DB189A8" w14:textId="4C18D069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你、我來練武功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6F001858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7EFADFCC" w14:textId="71B2DDC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5F223A1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學習武術的基本禮儀及精神。</w:t>
            </w:r>
          </w:p>
          <w:p w14:paraId="654DD4B1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認識武術的基本步法。</w:t>
            </w:r>
          </w:p>
          <w:p w14:paraId="75E57838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能確實執行武術基本套路：五步拳。</w:t>
            </w:r>
          </w:p>
          <w:p w14:paraId="7F41E816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藉由步法訓練鍛鍊腿部肌力及身體平衡。</w:t>
            </w:r>
          </w:p>
          <w:p w14:paraId="79689948" w14:textId="1E719BF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5.</w:t>
            </w:r>
            <w:r w:rsidRPr="00FC7CDD">
              <w:rPr>
                <w:rFonts w:eastAsia="標楷體" w:hint="eastAsia"/>
                <w:sz w:val="20"/>
                <w:szCs w:val="20"/>
              </w:rPr>
              <w:t>能設法應用在基礎實戰中。</w:t>
            </w:r>
          </w:p>
        </w:tc>
        <w:tc>
          <w:tcPr>
            <w:tcW w:w="811" w:type="pct"/>
          </w:tcPr>
          <w:p w14:paraId="3CCD48E1" w14:textId="077A0677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分組檢測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7F52FF3A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A71C4F8" w14:textId="2E1649EF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品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EJU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6謙遜包容。</w:t>
            </w:r>
          </w:p>
        </w:tc>
      </w:tr>
      <w:tr w:rsidR="004A5806" w14:paraId="5205746A" w14:textId="77777777" w:rsidTr="005E6287">
        <w:tc>
          <w:tcPr>
            <w:tcW w:w="364" w:type="pct"/>
            <w:vAlign w:val="center"/>
          </w:tcPr>
          <w:p w14:paraId="1651091B" w14:textId="63C5DE88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九</w:t>
            </w:r>
          </w:p>
        </w:tc>
        <w:tc>
          <w:tcPr>
            <w:tcW w:w="663" w:type="pct"/>
          </w:tcPr>
          <w:p w14:paraId="420A293C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14:paraId="1ADCBC44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14:paraId="212F2B89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3DD6FED1" w14:textId="29A5EE67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你、我來練武功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5DB7B1C5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  <w:p w14:paraId="7BFA5FA1" w14:textId="6B2BAFE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健體-J-B3具備審美與表現的能力，了解運動與健康在美學上的特質與表現方式，以增進生活中的豐富性與美感體驗。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608FD61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學習武術的基本禮儀及精神。</w:t>
            </w:r>
          </w:p>
          <w:p w14:paraId="21ED2378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認識武術的基本步法。</w:t>
            </w:r>
          </w:p>
          <w:p w14:paraId="21767309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能確實執行武術基本套路：五步拳。</w:t>
            </w:r>
          </w:p>
          <w:p w14:paraId="5827DBD6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藉由步法訓練鍛鍊腿部肌力及身體平衡。</w:t>
            </w:r>
          </w:p>
          <w:p w14:paraId="4F339D2C" w14:textId="0C298A1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5.</w:t>
            </w:r>
            <w:r w:rsidRPr="001405EB">
              <w:rPr>
                <w:rFonts w:eastAsia="標楷體" w:hint="eastAsia"/>
                <w:sz w:val="20"/>
                <w:szCs w:val="20"/>
              </w:rPr>
              <w:t>能設法應用在基礎實戰中。</w:t>
            </w:r>
          </w:p>
        </w:tc>
        <w:tc>
          <w:tcPr>
            <w:tcW w:w="811" w:type="pct"/>
          </w:tcPr>
          <w:p w14:paraId="0A217A3A" w14:textId="30A37D08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636839EA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15AC35C" w14:textId="3082A146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品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EJU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6謙遜包容。</w:t>
            </w:r>
          </w:p>
        </w:tc>
      </w:tr>
      <w:tr w:rsidR="004A5806" w14:paraId="63317492" w14:textId="77777777" w:rsidTr="005E6287">
        <w:tc>
          <w:tcPr>
            <w:tcW w:w="364" w:type="pct"/>
            <w:vAlign w:val="center"/>
          </w:tcPr>
          <w:p w14:paraId="53C8015D" w14:textId="7F396A4F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4AA8550A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36D33F7E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61379CF6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3AE91CA9" w14:textId="2D8D818E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飛盤 劃破天際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28AFE58D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1BFD4B00" w14:textId="7F06183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7DB75C2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認識飛盤運動的各項比賽。</w:t>
            </w:r>
          </w:p>
          <w:p w14:paraId="2941587D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能遵守場上安全規範及遊戲規則。</w:t>
            </w:r>
          </w:p>
          <w:p w14:paraId="4AEC720D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能透過練習領悟如何運用更順暢的動力鏈來穩定傳盤。</w:t>
            </w:r>
          </w:p>
          <w:p w14:paraId="6BE030DD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能了解規則，並實際操作單人或團體等不同的飛盤賽制。</w:t>
            </w:r>
          </w:p>
          <w:p w14:paraId="5F32FD0A" w14:textId="12BF8DD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5.</w:t>
            </w:r>
            <w:r w:rsidRPr="001405EB">
              <w:rPr>
                <w:rFonts w:eastAsia="標楷體" w:hint="eastAsia"/>
                <w:sz w:val="20"/>
                <w:szCs w:val="20"/>
              </w:rPr>
              <w:t>培養相互合作的班級氣氛，並從飛盤爭奪賽中學習運動家精神。</w:t>
            </w:r>
          </w:p>
        </w:tc>
        <w:tc>
          <w:tcPr>
            <w:tcW w:w="811" w:type="pct"/>
          </w:tcPr>
          <w:p w14:paraId="422251C2" w14:textId="59B04465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39A7533F" w14:textId="0FE15AD9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39C5A4FC" w14:textId="77777777" w:rsidTr="005E6287">
        <w:tc>
          <w:tcPr>
            <w:tcW w:w="364" w:type="pct"/>
            <w:vAlign w:val="center"/>
          </w:tcPr>
          <w:p w14:paraId="70B06048" w14:textId="22C140DE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14:paraId="484F0A4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1B497972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6CC4BA5E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396AAACF" w14:textId="522E8B94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飛盤 劃破天際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5EAD881A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4C279C64" w14:textId="424B3765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A98F163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認識飛盤運動的各項比賽。</w:t>
            </w:r>
          </w:p>
          <w:p w14:paraId="387138AF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能遵守場上安全規範及遊戲規則。</w:t>
            </w:r>
          </w:p>
          <w:p w14:paraId="6A98639E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能透過練習領悟如何運用更順暢的動力鏈來穩定傳盤。</w:t>
            </w:r>
          </w:p>
          <w:p w14:paraId="7332A0A0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lastRenderedPageBreak/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能了解規則，並實際操作單人或團體等不同的飛盤賽制。</w:t>
            </w:r>
          </w:p>
          <w:p w14:paraId="26A79653" w14:textId="7849207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5.</w:t>
            </w:r>
            <w:r w:rsidRPr="001405EB">
              <w:rPr>
                <w:rFonts w:eastAsia="標楷體" w:hint="eastAsia"/>
                <w:sz w:val="20"/>
                <w:szCs w:val="20"/>
              </w:rPr>
              <w:t>培養相互合作的班級氣氛，並從飛盤爭奪賽中學習運動家精神。</w:t>
            </w:r>
          </w:p>
        </w:tc>
        <w:tc>
          <w:tcPr>
            <w:tcW w:w="811" w:type="pct"/>
          </w:tcPr>
          <w:p w14:paraId="063EBA82" w14:textId="286F8FA9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2F85C43A" w14:textId="5366E31D" w:rsidR="004A5806" w:rsidRPr="004A580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</w:p>
        </w:tc>
      </w:tr>
      <w:tr w:rsidR="004A5806" w14:paraId="059E5DF0" w14:textId="77777777" w:rsidTr="005E6287">
        <w:tc>
          <w:tcPr>
            <w:tcW w:w="364" w:type="pct"/>
            <w:vAlign w:val="center"/>
          </w:tcPr>
          <w:p w14:paraId="44C75E25" w14:textId="0DE44680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14:paraId="2196C02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2F55B6B0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064E4BB8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2F737ADF" w14:textId="04BB73CA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自行車 轉動騎跡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7C3D9726" w14:textId="2655CAB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44EF9D7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了解自行車的種類與構造。</w:t>
            </w:r>
          </w:p>
          <w:p w14:paraId="24D396C2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了解道路騎乘規則及安全事項。</w:t>
            </w:r>
          </w:p>
          <w:p w14:paraId="644B484C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了解自行車的安全檢查及基本設定。</w:t>
            </w:r>
          </w:p>
          <w:p w14:paraId="372171D0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了解並能加以運用基礎、進階的自行車騎乘技術。</w:t>
            </w:r>
          </w:p>
          <w:p w14:paraId="1918091D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5.</w:t>
            </w:r>
            <w:r w:rsidRPr="001405EB">
              <w:rPr>
                <w:rFonts w:eastAsia="標楷體" w:hint="eastAsia"/>
                <w:sz w:val="20"/>
                <w:szCs w:val="20"/>
              </w:rPr>
              <w:t>學會騎行時的溝通手勢。</w:t>
            </w:r>
          </w:p>
          <w:p w14:paraId="61DC7A59" w14:textId="4A225B20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6.</w:t>
            </w:r>
            <w:r w:rsidRPr="001405EB">
              <w:rPr>
                <w:rFonts w:eastAsia="標楷體" w:hint="eastAsia"/>
                <w:sz w:val="20"/>
                <w:szCs w:val="20"/>
              </w:rPr>
              <w:t>學會安排自行車休閒騎乘活動。</w:t>
            </w:r>
          </w:p>
        </w:tc>
        <w:tc>
          <w:tcPr>
            <w:tcW w:w="811" w:type="pct"/>
          </w:tcPr>
          <w:p w14:paraId="624E97C0" w14:textId="1784F046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態度檢核</w:t>
            </w:r>
          </w:p>
        </w:tc>
        <w:tc>
          <w:tcPr>
            <w:tcW w:w="1028" w:type="pct"/>
          </w:tcPr>
          <w:p w14:paraId="0ABB3687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7C207E68" w14:textId="4B278507" w:rsidR="004A5806" w:rsidRPr="004A580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戶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J2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</w:tc>
      </w:tr>
      <w:tr w:rsidR="004A5806" w14:paraId="09C5F0B6" w14:textId="77777777" w:rsidTr="005E6287">
        <w:tc>
          <w:tcPr>
            <w:tcW w:w="364" w:type="pct"/>
            <w:vAlign w:val="center"/>
          </w:tcPr>
          <w:p w14:paraId="1D5E2E08" w14:textId="1C52D887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14:paraId="7812857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799680B0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1DD3E024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41189F9B" w14:textId="644A96D3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自行車 轉動騎跡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68AFC7B6" w14:textId="1C88FD03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E5F2632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了解自行車的種類與構造。</w:t>
            </w:r>
          </w:p>
          <w:p w14:paraId="3349184B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了解道路騎乘規則及安全事項。</w:t>
            </w:r>
          </w:p>
          <w:p w14:paraId="1635BDB4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了解自行車的安全檢查及基本設定。</w:t>
            </w:r>
          </w:p>
          <w:p w14:paraId="26BB6EAB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了解並能加以運用基礎、進階的自行車騎乘技術。</w:t>
            </w:r>
          </w:p>
          <w:p w14:paraId="7F916C83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5.</w:t>
            </w:r>
            <w:r w:rsidRPr="001405EB">
              <w:rPr>
                <w:rFonts w:eastAsia="標楷體" w:hint="eastAsia"/>
                <w:sz w:val="20"/>
                <w:szCs w:val="20"/>
              </w:rPr>
              <w:t>學會騎行時的溝通手勢。</w:t>
            </w:r>
          </w:p>
          <w:p w14:paraId="3A8D791E" w14:textId="08FCC7F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6.</w:t>
            </w:r>
            <w:r w:rsidRPr="001405EB">
              <w:rPr>
                <w:rFonts w:eastAsia="標楷體" w:hint="eastAsia"/>
                <w:sz w:val="20"/>
                <w:szCs w:val="20"/>
              </w:rPr>
              <w:t>學會安排自行車休閒騎乘活動。</w:t>
            </w:r>
          </w:p>
        </w:tc>
        <w:tc>
          <w:tcPr>
            <w:tcW w:w="811" w:type="pct"/>
          </w:tcPr>
          <w:p w14:paraId="64910C0D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態度檢核</w:t>
            </w:r>
          </w:p>
          <w:p w14:paraId="606C523B" w14:textId="2B883214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778A8DEB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369B9593" w14:textId="19736962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戶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J2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</w:tc>
      </w:tr>
      <w:tr w:rsidR="004A5806" w14:paraId="74A93708" w14:textId="77777777" w:rsidTr="005E6287">
        <w:tc>
          <w:tcPr>
            <w:tcW w:w="364" w:type="pct"/>
            <w:shd w:val="clear" w:color="auto" w:fill="auto"/>
            <w:vAlign w:val="center"/>
          </w:tcPr>
          <w:p w14:paraId="24F4B9AE" w14:textId="3DF8F63C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十四</w:t>
            </w:r>
          </w:p>
        </w:tc>
        <w:tc>
          <w:tcPr>
            <w:tcW w:w="663" w:type="pct"/>
            <w:shd w:val="clear" w:color="auto" w:fill="auto"/>
          </w:tcPr>
          <w:p w14:paraId="1F29C4E6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14:paraId="207374E9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14:paraId="0858E1D2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5B8419F5" w14:textId="54DBDA3A" w:rsidR="004A5806" w:rsidRPr="00D12CBC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自行車 轉動騎跡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auto"/>
          </w:tcPr>
          <w:p w14:paraId="75E4AC5C" w14:textId="114FD1F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3E36C3FA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了解自行車的種類與構造。</w:t>
            </w:r>
          </w:p>
          <w:p w14:paraId="56092017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了解道路騎乘規則及安全事項。</w:t>
            </w:r>
          </w:p>
          <w:p w14:paraId="3720FD21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了解自行車的安全檢查及基本設定。</w:t>
            </w:r>
          </w:p>
          <w:p w14:paraId="079BAE9D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了解並能加以運用基礎、進階的自行車騎乘技術。</w:t>
            </w:r>
          </w:p>
          <w:p w14:paraId="7A86656B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5.</w:t>
            </w:r>
            <w:r w:rsidRPr="001405EB">
              <w:rPr>
                <w:rFonts w:eastAsia="標楷體" w:hint="eastAsia"/>
                <w:sz w:val="20"/>
                <w:szCs w:val="20"/>
              </w:rPr>
              <w:t>學會騎行時的溝通手勢。</w:t>
            </w:r>
          </w:p>
          <w:p w14:paraId="60B535E3" w14:textId="10EDB66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6.</w:t>
            </w:r>
            <w:r w:rsidRPr="001405EB">
              <w:rPr>
                <w:rFonts w:eastAsia="標楷體" w:hint="eastAsia"/>
                <w:sz w:val="20"/>
                <w:szCs w:val="20"/>
              </w:rPr>
              <w:t>學會安排自行車休閒騎乘活動。</w:t>
            </w:r>
          </w:p>
        </w:tc>
        <w:tc>
          <w:tcPr>
            <w:tcW w:w="811" w:type="pct"/>
            <w:shd w:val="clear" w:color="auto" w:fill="auto"/>
          </w:tcPr>
          <w:p w14:paraId="0A7B6311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態度檢核</w:t>
            </w:r>
          </w:p>
          <w:p w14:paraId="22E13808" w14:textId="3A9427E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  <w:shd w:val="clear" w:color="auto" w:fill="auto"/>
          </w:tcPr>
          <w:p w14:paraId="64329D0B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14:paraId="352F5A55" w14:textId="04BFA83C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戶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J2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</w:tc>
      </w:tr>
      <w:tr w:rsidR="004A5806" w14:paraId="15F17524" w14:textId="77777777" w:rsidTr="005E6287">
        <w:tc>
          <w:tcPr>
            <w:tcW w:w="364" w:type="pct"/>
            <w:vAlign w:val="center"/>
          </w:tcPr>
          <w:p w14:paraId="5F300F21" w14:textId="40BFD9CD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14:paraId="16078799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39E9A8FD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5404B26C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51C15A66" w14:textId="5CEE20AC" w:rsidR="004A5806" w:rsidRDefault="00E9615C" w:rsidP="005E628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足</w:t>
            </w:r>
            <w:r w:rsidR="004A580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胸有成足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034D7795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  <w:p w14:paraId="01B5ED1A" w14:textId="4DF151D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2E68055" w14:textId="29AB1623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1.</w:t>
            </w:r>
            <w:r w:rsidRPr="00E9615C">
              <w:rPr>
                <w:rFonts w:eastAsia="標楷體" w:hint="eastAsia"/>
                <w:sz w:val="20"/>
                <w:szCs w:val="20"/>
              </w:rPr>
              <w:t>了解足球場上最常運用到的兩人配合戰</w:t>
            </w:r>
          </w:p>
          <w:p w14:paraId="0FD620D6" w14:textId="77777777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術。</w:t>
            </w:r>
          </w:p>
          <w:p w14:paraId="24B67135" w14:textId="237D1475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2.</w:t>
            </w:r>
            <w:r w:rsidRPr="00E9615C">
              <w:rPr>
                <w:rFonts w:eastAsia="標楷體" w:hint="eastAsia"/>
                <w:sz w:val="20"/>
                <w:szCs w:val="20"/>
              </w:rPr>
              <w:t>了解兩人配合的執行重點與突破。</w:t>
            </w:r>
          </w:p>
          <w:p w14:paraId="0621D254" w14:textId="10869AE2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3.</w:t>
            </w:r>
            <w:r w:rsidRPr="00E9615C">
              <w:rPr>
                <w:rFonts w:eastAsia="標楷體" w:hint="eastAsia"/>
                <w:sz w:val="20"/>
                <w:szCs w:val="20"/>
              </w:rPr>
              <w:t>能成功執行足球兩人小組的配合。</w:t>
            </w:r>
          </w:p>
          <w:p w14:paraId="3B559D17" w14:textId="16F0836E" w:rsidR="004A5806" w:rsidRDefault="00E9615C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4.</w:t>
            </w:r>
            <w:r w:rsidRPr="00E9615C">
              <w:rPr>
                <w:rFonts w:eastAsia="標楷體" w:hint="eastAsia"/>
                <w:sz w:val="20"/>
                <w:szCs w:val="20"/>
              </w:rPr>
              <w:t>能與隊友創造出戰術的暗號。</w:t>
            </w:r>
          </w:p>
        </w:tc>
        <w:tc>
          <w:tcPr>
            <w:tcW w:w="811" w:type="pct"/>
          </w:tcPr>
          <w:p w14:paraId="795E1F04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態度檢核</w:t>
            </w:r>
          </w:p>
          <w:p w14:paraId="5E78605C" w14:textId="2AD8D4CA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</w:tcPr>
          <w:p w14:paraId="4B159492" w14:textId="36684AF7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E9615C" w14:paraId="35372439" w14:textId="77777777" w:rsidTr="005E6287">
        <w:tc>
          <w:tcPr>
            <w:tcW w:w="364" w:type="pct"/>
            <w:vAlign w:val="center"/>
          </w:tcPr>
          <w:p w14:paraId="7E5153A8" w14:textId="042B96B8" w:rsidR="00E9615C" w:rsidRDefault="005E6287" w:rsidP="00E9615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14:paraId="67EEFB51" w14:textId="77777777" w:rsidR="00E9615C" w:rsidRPr="00D25135" w:rsidRDefault="00E9615C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562C4B5C" w14:textId="77777777" w:rsidR="00E9615C" w:rsidRPr="00D25135" w:rsidRDefault="00E9615C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7C53E8B4" w14:textId="77777777" w:rsidR="00E9615C" w:rsidRDefault="00E9615C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110345B3" w14:textId="3A132AE4" w:rsidR="00E9615C" w:rsidRDefault="00E9615C" w:rsidP="005E628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足球 胸有成足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0970F05A" w14:textId="77777777" w:rsidR="00E9615C" w:rsidRPr="00592383" w:rsidRDefault="00E9615C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健體-J-A2具備理解體育與健康情境的全貌，並做獨立</w:t>
            </w: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思考與分析的知能，進而運用適當的策略，處理與解決體育與健康的問題。</w:t>
            </w:r>
          </w:p>
          <w:p w14:paraId="4595ACA2" w14:textId="4CC15621" w:rsidR="00E9615C" w:rsidRDefault="00E9615C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健體-J-C2具備利他及合群的知能與態度，並在體育活動和健康生活中培育相互合作及與人和諧互動的素養。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1A21E12" w14:textId="77777777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E9615C">
              <w:rPr>
                <w:rFonts w:eastAsia="標楷體" w:hint="eastAsia"/>
                <w:sz w:val="20"/>
                <w:szCs w:val="20"/>
              </w:rPr>
              <w:t>了解足球場上最常運用到的兩人配合戰</w:t>
            </w:r>
          </w:p>
          <w:p w14:paraId="0368814B" w14:textId="77777777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術。</w:t>
            </w:r>
          </w:p>
          <w:p w14:paraId="5B34CB2C" w14:textId="77777777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lastRenderedPageBreak/>
              <w:t>2.</w:t>
            </w:r>
            <w:r w:rsidRPr="00E9615C">
              <w:rPr>
                <w:rFonts w:eastAsia="標楷體" w:hint="eastAsia"/>
                <w:sz w:val="20"/>
                <w:szCs w:val="20"/>
              </w:rPr>
              <w:t>了解兩人配合的執行重點與突破。</w:t>
            </w:r>
          </w:p>
          <w:p w14:paraId="13634847" w14:textId="77777777" w:rsidR="00E9615C" w:rsidRPr="00E9615C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3.</w:t>
            </w:r>
            <w:r w:rsidRPr="00E9615C">
              <w:rPr>
                <w:rFonts w:eastAsia="標楷體" w:hint="eastAsia"/>
                <w:sz w:val="20"/>
                <w:szCs w:val="20"/>
              </w:rPr>
              <w:t>能成功執行足球兩人小組的配合。</w:t>
            </w:r>
          </w:p>
          <w:p w14:paraId="1A0C9D11" w14:textId="62D897D8" w:rsidR="00E9615C" w:rsidRDefault="00E9615C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E9615C">
              <w:rPr>
                <w:rFonts w:eastAsia="標楷體" w:hint="eastAsia"/>
                <w:sz w:val="20"/>
                <w:szCs w:val="20"/>
              </w:rPr>
              <w:t>4.</w:t>
            </w:r>
            <w:r w:rsidRPr="00E9615C">
              <w:rPr>
                <w:rFonts w:eastAsia="標楷體" w:hint="eastAsia"/>
                <w:sz w:val="20"/>
                <w:szCs w:val="20"/>
              </w:rPr>
              <w:t>能與隊友創造出戰術的暗號。</w:t>
            </w:r>
          </w:p>
        </w:tc>
        <w:tc>
          <w:tcPr>
            <w:tcW w:w="811" w:type="pct"/>
          </w:tcPr>
          <w:p w14:paraId="105354C9" w14:textId="77777777" w:rsidR="00E9615C" w:rsidRPr="003C2D20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態度檢核</w:t>
            </w:r>
          </w:p>
          <w:p w14:paraId="70F26353" w14:textId="67E85991" w:rsidR="00E9615C" w:rsidRPr="00153AEE" w:rsidRDefault="00E9615C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lastRenderedPageBreak/>
              <w:t>技能測驗</w:t>
            </w:r>
          </w:p>
        </w:tc>
        <w:tc>
          <w:tcPr>
            <w:tcW w:w="1028" w:type="pct"/>
          </w:tcPr>
          <w:p w14:paraId="1DD9524D" w14:textId="2A462152" w:rsidR="00E9615C" w:rsidRPr="004A5806" w:rsidRDefault="00E9615C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2F9F9594" w14:textId="77777777" w:rsidTr="005E6287">
        <w:tc>
          <w:tcPr>
            <w:tcW w:w="364" w:type="pct"/>
            <w:vAlign w:val="center"/>
          </w:tcPr>
          <w:p w14:paraId="101BA3B2" w14:textId="34D311AE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</w:tcPr>
          <w:p w14:paraId="720399D5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0F318395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7991A0B3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0F63AB99" w14:textId="62CEEE5C" w:rsid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同心合力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7DBACE71" w14:textId="379B18A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40DF20C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1.</w:t>
            </w:r>
            <w:r w:rsidRPr="009C23C6">
              <w:rPr>
                <w:rFonts w:eastAsia="標楷體" w:hint="eastAsia"/>
                <w:sz w:val="20"/>
                <w:szCs w:val="20"/>
              </w:rPr>
              <w:t>了解知名棒球選手的故事，並以其努力的態度自勉。</w:t>
            </w:r>
          </w:p>
          <w:p w14:paraId="360B8A5B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2.</w:t>
            </w:r>
            <w:r w:rsidRPr="009C23C6">
              <w:rPr>
                <w:rFonts w:eastAsia="標楷體" w:hint="eastAsia"/>
                <w:sz w:val="20"/>
                <w:szCs w:val="20"/>
              </w:rPr>
              <w:t>能遵守球場上安全規則及遊戲規則。</w:t>
            </w:r>
          </w:p>
          <w:p w14:paraId="73C79049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3.</w:t>
            </w:r>
            <w:r w:rsidRPr="009C23C6">
              <w:rPr>
                <w:rFonts w:eastAsia="標楷體" w:hint="eastAsia"/>
                <w:sz w:val="20"/>
                <w:szCs w:val="20"/>
              </w:rPr>
              <w:t>習得流暢打擊以及跑壘之基本技巧。</w:t>
            </w:r>
          </w:p>
          <w:p w14:paraId="49F72872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4.</w:t>
            </w:r>
            <w:r w:rsidRPr="009C23C6">
              <w:rPr>
                <w:rFonts w:eastAsia="標楷體" w:hint="eastAsia"/>
                <w:sz w:val="20"/>
                <w:szCs w:val="20"/>
              </w:rPr>
              <w:t>能確實執行直線跑壘與弧線跑壘，並了解其中差異。</w:t>
            </w:r>
          </w:p>
          <w:p w14:paraId="29D774DB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5.</w:t>
            </w:r>
            <w:r w:rsidRPr="009C23C6">
              <w:rPr>
                <w:rFonts w:eastAsia="標楷體" w:hint="eastAsia"/>
                <w:sz w:val="20"/>
                <w:szCs w:val="20"/>
              </w:rPr>
              <w:t>了解「打帶跑」戰術的運用時機，並在比賽中確實執行。</w:t>
            </w:r>
          </w:p>
          <w:p w14:paraId="028EB84B" w14:textId="49AACE6C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6.</w:t>
            </w:r>
            <w:r w:rsidRPr="009C23C6">
              <w:rPr>
                <w:rFonts w:eastAsia="標楷體" w:hint="eastAsia"/>
                <w:sz w:val="20"/>
                <w:szCs w:val="20"/>
              </w:rPr>
              <w:t>培養相互合作的班級氣氛。</w:t>
            </w:r>
          </w:p>
        </w:tc>
        <w:tc>
          <w:tcPr>
            <w:tcW w:w="811" w:type="pct"/>
          </w:tcPr>
          <w:p w14:paraId="3840D6CF" w14:textId="38BDEF69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分組競賽</w:t>
            </w:r>
          </w:p>
        </w:tc>
        <w:tc>
          <w:tcPr>
            <w:tcW w:w="1028" w:type="pct"/>
          </w:tcPr>
          <w:p w14:paraId="2A7D9A92" w14:textId="2D23B6CA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28A77CC3" w14:textId="77777777" w:rsidTr="005E6287">
        <w:tc>
          <w:tcPr>
            <w:tcW w:w="364" w:type="pct"/>
            <w:shd w:val="clear" w:color="auto" w:fill="auto"/>
            <w:vAlign w:val="center"/>
          </w:tcPr>
          <w:p w14:paraId="09933053" w14:textId="621A1FBE" w:rsidR="004A5806" w:rsidRDefault="005E6287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十八</w:t>
            </w:r>
          </w:p>
        </w:tc>
        <w:tc>
          <w:tcPr>
            <w:tcW w:w="663" w:type="pct"/>
            <w:shd w:val="clear" w:color="auto" w:fill="auto"/>
          </w:tcPr>
          <w:p w14:paraId="1069F112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14:paraId="4B51FF4D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14:paraId="23BC1CEB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EB1A768" w14:textId="02AE2516" w:rsidR="004A5806" w:rsidRPr="00A4171B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同心合力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auto"/>
          </w:tcPr>
          <w:p w14:paraId="30703705" w14:textId="6DD17BE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188C497C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1.</w:t>
            </w:r>
            <w:r w:rsidRPr="009C23C6">
              <w:rPr>
                <w:rFonts w:eastAsia="標楷體" w:hint="eastAsia"/>
                <w:sz w:val="20"/>
                <w:szCs w:val="20"/>
              </w:rPr>
              <w:t>了解知名棒球選手的故事，並以其努力的態度自勉。</w:t>
            </w:r>
          </w:p>
          <w:p w14:paraId="58EBD35E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2.</w:t>
            </w:r>
            <w:r w:rsidRPr="009C23C6">
              <w:rPr>
                <w:rFonts w:eastAsia="標楷體" w:hint="eastAsia"/>
                <w:sz w:val="20"/>
                <w:szCs w:val="20"/>
              </w:rPr>
              <w:t>能遵守球場上安全規則及遊戲規則。</w:t>
            </w:r>
          </w:p>
          <w:p w14:paraId="6A189543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3.</w:t>
            </w:r>
            <w:r w:rsidRPr="009C23C6">
              <w:rPr>
                <w:rFonts w:eastAsia="標楷體" w:hint="eastAsia"/>
                <w:sz w:val="20"/>
                <w:szCs w:val="20"/>
              </w:rPr>
              <w:t>習得流暢打擊以及跑壘之基本技巧。</w:t>
            </w:r>
          </w:p>
          <w:p w14:paraId="4C231C8E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4.</w:t>
            </w:r>
            <w:r w:rsidRPr="009C23C6">
              <w:rPr>
                <w:rFonts w:eastAsia="標楷體" w:hint="eastAsia"/>
                <w:sz w:val="20"/>
                <w:szCs w:val="20"/>
              </w:rPr>
              <w:t>能確實執行直線跑壘與弧線跑壘，並了解其中差異。</w:t>
            </w:r>
          </w:p>
          <w:p w14:paraId="7A0B5F08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5.</w:t>
            </w:r>
            <w:r w:rsidRPr="009C23C6">
              <w:rPr>
                <w:rFonts w:eastAsia="標楷體" w:hint="eastAsia"/>
                <w:sz w:val="20"/>
                <w:szCs w:val="20"/>
              </w:rPr>
              <w:t>了解「打帶跑」戰術的運用時機，並在比賽中確實執行。</w:t>
            </w:r>
          </w:p>
          <w:p w14:paraId="5BFB8691" w14:textId="2149A1E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6.</w:t>
            </w:r>
            <w:r w:rsidRPr="009C23C6">
              <w:rPr>
                <w:rFonts w:eastAsia="標楷體" w:hint="eastAsia"/>
                <w:sz w:val="20"/>
                <w:szCs w:val="20"/>
              </w:rPr>
              <w:t>培養相互合作的班級氣氛。</w:t>
            </w:r>
          </w:p>
        </w:tc>
        <w:tc>
          <w:tcPr>
            <w:tcW w:w="811" w:type="pct"/>
            <w:shd w:val="clear" w:color="auto" w:fill="auto"/>
          </w:tcPr>
          <w:p w14:paraId="20D404D7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分組競賽</w:t>
            </w:r>
          </w:p>
          <w:p w14:paraId="5B665B04" w14:textId="00CA664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技能測驗</w:t>
            </w:r>
          </w:p>
        </w:tc>
        <w:tc>
          <w:tcPr>
            <w:tcW w:w="1028" w:type="pct"/>
            <w:shd w:val="clear" w:color="auto" w:fill="auto"/>
          </w:tcPr>
          <w:p w14:paraId="00BE8957" w14:textId="4E282266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</w:tbl>
    <w:p w14:paraId="09B84A27" w14:textId="77777777"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註:</w:t>
      </w:r>
    </w:p>
    <w:p w14:paraId="7E016480" w14:textId="77777777"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6797465" w14:textId="77777777"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14:paraId="4C72FDC3" w14:textId="77777777" w:rsidR="00302F95" w:rsidRPr="00302F95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02F95" w:rsidSect="000E58B0"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5849B" w14:textId="77777777" w:rsidR="00AD295C" w:rsidRDefault="00AD295C" w:rsidP="001E09F9">
      <w:r>
        <w:separator/>
      </w:r>
    </w:p>
  </w:endnote>
  <w:endnote w:type="continuationSeparator" w:id="0">
    <w:p w14:paraId="6B01A25D" w14:textId="77777777" w:rsidR="00AD295C" w:rsidRDefault="00AD295C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5C6AC" w14:textId="77777777" w:rsidR="00AD295C" w:rsidRDefault="00AD295C" w:rsidP="001E09F9">
      <w:r>
        <w:separator/>
      </w:r>
    </w:p>
  </w:footnote>
  <w:footnote w:type="continuationSeparator" w:id="0">
    <w:p w14:paraId="1E05533A" w14:textId="77777777" w:rsidR="00AD295C" w:rsidRDefault="00AD295C" w:rsidP="001E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12AE4"/>
    <w:rsid w:val="00025C88"/>
    <w:rsid w:val="00026499"/>
    <w:rsid w:val="00032143"/>
    <w:rsid w:val="00045C76"/>
    <w:rsid w:val="0006065C"/>
    <w:rsid w:val="00074566"/>
    <w:rsid w:val="000956AA"/>
    <w:rsid w:val="000A5732"/>
    <w:rsid w:val="000B195F"/>
    <w:rsid w:val="000B5CDD"/>
    <w:rsid w:val="000C0295"/>
    <w:rsid w:val="000D6595"/>
    <w:rsid w:val="000D6C32"/>
    <w:rsid w:val="000E5576"/>
    <w:rsid w:val="000E58B0"/>
    <w:rsid w:val="000E70B6"/>
    <w:rsid w:val="000F1175"/>
    <w:rsid w:val="000F389E"/>
    <w:rsid w:val="000F5993"/>
    <w:rsid w:val="000F7BDE"/>
    <w:rsid w:val="000F7E53"/>
    <w:rsid w:val="00105A8B"/>
    <w:rsid w:val="00112BD7"/>
    <w:rsid w:val="00115D40"/>
    <w:rsid w:val="00116A31"/>
    <w:rsid w:val="001349A8"/>
    <w:rsid w:val="00137654"/>
    <w:rsid w:val="00140387"/>
    <w:rsid w:val="00140C9F"/>
    <w:rsid w:val="0014689E"/>
    <w:rsid w:val="00153AEE"/>
    <w:rsid w:val="00157CEA"/>
    <w:rsid w:val="00180CC5"/>
    <w:rsid w:val="00182BE0"/>
    <w:rsid w:val="001977AB"/>
    <w:rsid w:val="001B6014"/>
    <w:rsid w:val="001C7F16"/>
    <w:rsid w:val="001D3CE4"/>
    <w:rsid w:val="001E09F9"/>
    <w:rsid w:val="001F78B1"/>
    <w:rsid w:val="00201C99"/>
    <w:rsid w:val="0021292F"/>
    <w:rsid w:val="00212A52"/>
    <w:rsid w:val="002133AB"/>
    <w:rsid w:val="002201F5"/>
    <w:rsid w:val="0026307C"/>
    <w:rsid w:val="002656EA"/>
    <w:rsid w:val="00265989"/>
    <w:rsid w:val="00265BDF"/>
    <w:rsid w:val="00273C1C"/>
    <w:rsid w:val="00273E2F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3546"/>
    <w:rsid w:val="00306883"/>
    <w:rsid w:val="0035113D"/>
    <w:rsid w:val="003528CC"/>
    <w:rsid w:val="00353873"/>
    <w:rsid w:val="003542DC"/>
    <w:rsid w:val="00355D54"/>
    <w:rsid w:val="0035609C"/>
    <w:rsid w:val="003563DE"/>
    <w:rsid w:val="0038261A"/>
    <w:rsid w:val="00383EF6"/>
    <w:rsid w:val="00387EA3"/>
    <w:rsid w:val="003956BA"/>
    <w:rsid w:val="003A1011"/>
    <w:rsid w:val="003A2CA6"/>
    <w:rsid w:val="003A62D3"/>
    <w:rsid w:val="003B761D"/>
    <w:rsid w:val="003B7D71"/>
    <w:rsid w:val="003C0F32"/>
    <w:rsid w:val="003E58CE"/>
    <w:rsid w:val="003E6127"/>
    <w:rsid w:val="003F1BA5"/>
    <w:rsid w:val="003F2548"/>
    <w:rsid w:val="00400180"/>
    <w:rsid w:val="0042601A"/>
    <w:rsid w:val="00430520"/>
    <w:rsid w:val="004436C6"/>
    <w:rsid w:val="004532CD"/>
    <w:rsid w:val="004558E9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806"/>
    <w:rsid w:val="004A5F0B"/>
    <w:rsid w:val="004B2F72"/>
    <w:rsid w:val="004B6054"/>
    <w:rsid w:val="004C309D"/>
    <w:rsid w:val="004C64C5"/>
    <w:rsid w:val="004E2037"/>
    <w:rsid w:val="004F27E0"/>
    <w:rsid w:val="004F30B5"/>
    <w:rsid w:val="00525F2A"/>
    <w:rsid w:val="00526E16"/>
    <w:rsid w:val="005279C8"/>
    <w:rsid w:val="00541956"/>
    <w:rsid w:val="00542432"/>
    <w:rsid w:val="00543CDD"/>
    <w:rsid w:val="0056230E"/>
    <w:rsid w:val="00567AD2"/>
    <w:rsid w:val="005854EE"/>
    <w:rsid w:val="005A3447"/>
    <w:rsid w:val="005A5B68"/>
    <w:rsid w:val="005A7DC5"/>
    <w:rsid w:val="005B252D"/>
    <w:rsid w:val="005C6DD4"/>
    <w:rsid w:val="005E6287"/>
    <w:rsid w:val="005F5321"/>
    <w:rsid w:val="005F74BF"/>
    <w:rsid w:val="0060053B"/>
    <w:rsid w:val="0060058D"/>
    <w:rsid w:val="0060210D"/>
    <w:rsid w:val="00606A6F"/>
    <w:rsid w:val="00613E83"/>
    <w:rsid w:val="006304AE"/>
    <w:rsid w:val="0063450F"/>
    <w:rsid w:val="0063545A"/>
    <w:rsid w:val="006369D1"/>
    <w:rsid w:val="00641D63"/>
    <w:rsid w:val="006432B6"/>
    <w:rsid w:val="00653020"/>
    <w:rsid w:val="0065561F"/>
    <w:rsid w:val="00663FA6"/>
    <w:rsid w:val="00666573"/>
    <w:rsid w:val="00673AC1"/>
    <w:rsid w:val="00683385"/>
    <w:rsid w:val="0069753D"/>
    <w:rsid w:val="00697A3D"/>
    <w:rsid w:val="006A1314"/>
    <w:rsid w:val="006A1EDB"/>
    <w:rsid w:val="006A5077"/>
    <w:rsid w:val="006A7299"/>
    <w:rsid w:val="006B7BF8"/>
    <w:rsid w:val="006C57EA"/>
    <w:rsid w:val="006C6ABE"/>
    <w:rsid w:val="006E07C3"/>
    <w:rsid w:val="006F420F"/>
    <w:rsid w:val="006F5AF6"/>
    <w:rsid w:val="006F62F0"/>
    <w:rsid w:val="006F6738"/>
    <w:rsid w:val="0070670B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974FF"/>
    <w:rsid w:val="007A07E1"/>
    <w:rsid w:val="007A307F"/>
    <w:rsid w:val="007C5EB7"/>
    <w:rsid w:val="007C5FC6"/>
    <w:rsid w:val="007D0A4E"/>
    <w:rsid w:val="007D18C8"/>
    <w:rsid w:val="007E076D"/>
    <w:rsid w:val="007E09E1"/>
    <w:rsid w:val="007F644C"/>
    <w:rsid w:val="00804B09"/>
    <w:rsid w:val="008130F1"/>
    <w:rsid w:val="008140E7"/>
    <w:rsid w:val="008243A7"/>
    <w:rsid w:val="008262C3"/>
    <w:rsid w:val="0087419E"/>
    <w:rsid w:val="00877B86"/>
    <w:rsid w:val="008970C0"/>
    <w:rsid w:val="008A1E57"/>
    <w:rsid w:val="008A6A78"/>
    <w:rsid w:val="008B1C1A"/>
    <w:rsid w:val="008B2175"/>
    <w:rsid w:val="008B45CB"/>
    <w:rsid w:val="008B4C67"/>
    <w:rsid w:val="008C15A9"/>
    <w:rsid w:val="008D2235"/>
    <w:rsid w:val="008D68E8"/>
    <w:rsid w:val="008D6D99"/>
    <w:rsid w:val="008D7541"/>
    <w:rsid w:val="008D77AD"/>
    <w:rsid w:val="008F5F93"/>
    <w:rsid w:val="008F6025"/>
    <w:rsid w:val="00900304"/>
    <w:rsid w:val="00906FFB"/>
    <w:rsid w:val="00922B37"/>
    <w:rsid w:val="00926615"/>
    <w:rsid w:val="00926E44"/>
    <w:rsid w:val="0093146B"/>
    <w:rsid w:val="00933023"/>
    <w:rsid w:val="00937C7B"/>
    <w:rsid w:val="0094392D"/>
    <w:rsid w:val="00947314"/>
    <w:rsid w:val="009475B5"/>
    <w:rsid w:val="00953AFE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9D3DC1"/>
    <w:rsid w:val="009E4943"/>
    <w:rsid w:val="00A2636B"/>
    <w:rsid w:val="00A27464"/>
    <w:rsid w:val="00A4171B"/>
    <w:rsid w:val="00A6147E"/>
    <w:rsid w:val="00A61519"/>
    <w:rsid w:val="00A6221A"/>
    <w:rsid w:val="00A66460"/>
    <w:rsid w:val="00A820AD"/>
    <w:rsid w:val="00A833B3"/>
    <w:rsid w:val="00AA5E00"/>
    <w:rsid w:val="00AB785E"/>
    <w:rsid w:val="00AB7B0E"/>
    <w:rsid w:val="00AD295C"/>
    <w:rsid w:val="00AD5461"/>
    <w:rsid w:val="00AD7B59"/>
    <w:rsid w:val="00AE26A2"/>
    <w:rsid w:val="00AF06DC"/>
    <w:rsid w:val="00AF2B80"/>
    <w:rsid w:val="00AF458E"/>
    <w:rsid w:val="00B017C7"/>
    <w:rsid w:val="00B16EEA"/>
    <w:rsid w:val="00B25D2A"/>
    <w:rsid w:val="00B3181F"/>
    <w:rsid w:val="00B33D93"/>
    <w:rsid w:val="00B43CBB"/>
    <w:rsid w:val="00B44F1A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06BE"/>
    <w:rsid w:val="00BB1FAA"/>
    <w:rsid w:val="00BC322A"/>
    <w:rsid w:val="00BD7560"/>
    <w:rsid w:val="00BF2742"/>
    <w:rsid w:val="00BF27B0"/>
    <w:rsid w:val="00BF319C"/>
    <w:rsid w:val="00C12A43"/>
    <w:rsid w:val="00C158EB"/>
    <w:rsid w:val="00C23B9C"/>
    <w:rsid w:val="00C505FB"/>
    <w:rsid w:val="00C51370"/>
    <w:rsid w:val="00C576CF"/>
    <w:rsid w:val="00C71BBD"/>
    <w:rsid w:val="00C85944"/>
    <w:rsid w:val="00C86189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1E5B"/>
    <w:rsid w:val="00D06C9B"/>
    <w:rsid w:val="00D075AF"/>
    <w:rsid w:val="00D12CBC"/>
    <w:rsid w:val="00D22448"/>
    <w:rsid w:val="00D262A1"/>
    <w:rsid w:val="00D35146"/>
    <w:rsid w:val="00D40311"/>
    <w:rsid w:val="00D40BF8"/>
    <w:rsid w:val="00D43093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4C44"/>
    <w:rsid w:val="00DE11D7"/>
    <w:rsid w:val="00DE765C"/>
    <w:rsid w:val="00E0428B"/>
    <w:rsid w:val="00E51C64"/>
    <w:rsid w:val="00E5508F"/>
    <w:rsid w:val="00E671A4"/>
    <w:rsid w:val="00E73E30"/>
    <w:rsid w:val="00E841F5"/>
    <w:rsid w:val="00E95048"/>
    <w:rsid w:val="00E9615C"/>
    <w:rsid w:val="00EA04D5"/>
    <w:rsid w:val="00EA37ED"/>
    <w:rsid w:val="00EA3FCA"/>
    <w:rsid w:val="00EA7035"/>
    <w:rsid w:val="00EE064C"/>
    <w:rsid w:val="00F023AA"/>
    <w:rsid w:val="00F024D0"/>
    <w:rsid w:val="00F06920"/>
    <w:rsid w:val="00F240EF"/>
    <w:rsid w:val="00F326F9"/>
    <w:rsid w:val="00F55010"/>
    <w:rsid w:val="00F563DF"/>
    <w:rsid w:val="00F60B4A"/>
    <w:rsid w:val="00F6170B"/>
    <w:rsid w:val="00F82658"/>
    <w:rsid w:val="00F8710D"/>
    <w:rsid w:val="00FB4784"/>
    <w:rsid w:val="00FC1DF4"/>
    <w:rsid w:val="00FC536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81F7C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AA17-DBBF-4508-8ACE-E0F24564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1558</Words>
  <Characters>8886</Characters>
  <Application>Microsoft Office Word</Application>
  <DocSecurity>0</DocSecurity>
  <Lines>74</Lines>
  <Paragraphs>20</Paragraphs>
  <ScaleCrop>false</ScaleCrop>
  <Company/>
  <LinksUpToDate>false</LinksUpToDate>
  <CharactersWithSpaces>10424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49</cp:revision>
  <cp:lastPrinted>2019-03-26T07:40:00Z</cp:lastPrinted>
  <dcterms:created xsi:type="dcterms:W3CDTF">2021-04-09T13:30:00Z</dcterms:created>
  <dcterms:modified xsi:type="dcterms:W3CDTF">2024-06-17T01:58:00Z</dcterms:modified>
</cp:coreProperties>
</file>